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68F" w:rsidRPr="00967388" w:rsidRDefault="00967388" w:rsidP="0096738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388">
        <w:rPr>
          <w:rFonts w:ascii="Times New Roman" w:hAnsi="Times New Roman" w:cs="Times New Roman"/>
          <w:b/>
          <w:sz w:val="28"/>
          <w:szCs w:val="28"/>
        </w:rPr>
        <w:t>Термины по обществознанию</w:t>
      </w:r>
    </w:p>
    <w:p w:rsidR="00967388" w:rsidRDefault="00967388" w:rsidP="0096738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388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967388" w:rsidRDefault="00967388" w:rsidP="0096738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65"/>
          <w:rFonts w:ascii="Times New Roman" w:hAnsi="Times New Roman" w:cs="Times New Roman"/>
          <w:b/>
          <w:sz w:val="28"/>
          <w:szCs w:val="28"/>
        </w:rPr>
        <w:t>Алкоголизм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 xml:space="preserve"> — хроническое заболевание, обусловленное систематическим упо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softHyphen/>
        <w:t>треблением спиртных напитков, ведущее к физической, психической, соци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softHyphen/>
        <w:t>альной деградации личности.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65"/>
          <w:rFonts w:ascii="Times New Roman" w:hAnsi="Times New Roman" w:cs="Times New Roman"/>
          <w:b/>
          <w:sz w:val="28"/>
          <w:szCs w:val="28"/>
        </w:rPr>
        <w:t>Власть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 xml:space="preserve"> — право и возможность распоряжаться кем-нибудь, чем-нибудь, подчи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softHyphen/>
        <w:t>нять своей воле.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jc w:val="left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65"/>
          <w:rFonts w:ascii="Times New Roman" w:hAnsi="Times New Roman" w:cs="Times New Roman"/>
          <w:b/>
          <w:sz w:val="28"/>
          <w:szCs w:val="28"/>
        </w:rPr>
        <w:t>Выборы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 xml:space="preserve"> — процедура избрания кого-либо путём голосования.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65"/>
          <w:rFonts w:ascii="Times New Roman" w:hAnsi="Times New Roman" w:cs="Times New Roman"/>
          <w:b/>
          <w:sz w:val="28"/>
          <w:szCs w:val="28"/>
        </w:rPr>
        <w:t>Глобализация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 xml:space="preserve"> — процесс сближения между государствами, нациями, который сопровождается выработкой единых стандартов в экономике, культуре, по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softHyphen/>
        <w:t>литике.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65"/>
          <w:rFonts w:ascii="Times New Roman" w:hAnsi="Times New Roman" w:cs="Times New Roman"/>
          <w:b/>
          <w:sz w:val="28"/>
          <w:szCs w:val="28"/>
        </w:rPr>
        <w:t>Глобальные проблемы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 xml:space="preserve"> — проблемы, затрагивающие интересы всех государств и народов мира, ныне живущих и последующих поколений, требующие для своего решения объединённых усилий всех стран.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65"/>
          <w:rFonts w:ascii="Times New Roman" w:hAnsi="Times New Roman" w:cs="Times New Roman"/>
          <w:b/>
          <w:sz w:val="28"/>
          <w:szCs w:val="28"/>
        </w:rPr>
        <w:t>Государство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 xml:space="preserve"> — форма организации политической власти, осуществляющей управление обществом и обладающей суверенитетом.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65"/>
          <w:rFonts w:ascii="Times New Roman" w:hAnsi="Times New Roman" w:cs="Times New Roman"/>
          <w:b/>
          <w:sz w:val="28"/>
          <w:szCs w:val="28"/>
        </w:rPr>
        <w:t>Гражданское общество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 xml:space="preserve"> — совокупность внегосударственных общественных от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softHyphen/>
        <w:t>ношений и ассоциаций (объединений), выражающих разнообразные интере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softHyphen/>
        <w:t>сы и потребности членов общества, при этом личность и организации граж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softHyphen/>
        <w:t>дан ограждены законами от прямого вмешательства государственной власти.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65"/>
          <w:rFonts w:ascii="Times New Roman" w:hAnsi="Times New Roman" w:cs="Times New Roman"/>
          <w:b/>
          <w:sz w:val="28"/>
          <w:szCs w:val="28"/>
        </w:rPr>
        <w:t>Гражданство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 xml:space="preserve"> — устойчивая правовая связь человека с государством, предпола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softHyphen/>
        <w:t>гающая определённые права, обязанности и ответственность.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65"/>
          <w:rFonts w:ascii="Times New Roman" w:hAnsi="Times New Roman" w:cs="Times New Roman"/>
          <w:b/>
          <w:sz w:val="28"/>
          <w:szCs w:val="28"/>
        </w:rPr>
        <w:t xml:space="preserve">Демократия 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>— политический режим, дающий гражданам право участвовать в принятии политических решений и выбирать своих представителей в ор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softHyphen/>
        <w:t>ганы власти.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65"/>
          <w:rFonts w:ascii="Times New Roman" w:hAnsi="Times New Roman" w:cs="Times New Roman"/>
          <w:b/>
          <w:sz w:val="28"/>
          <w:szCs w:val="28"/>
        </w:rPr>
        <w:t>Должность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 xml:space="preserve"> — служебное место, связанное с определённым кругом обязанностей и полномочий.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65"/>
          <w:rFonts w:ascii="Times New Roman" w:hAnsi="Times New Roman" w:cs="Times New Roman"/>
          <w:b/>
          <w:sz w:val="28"/>
          <w:szCs w:val="28"/>
        </w:rPr>
        <w:t>Здоровый образ жизни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 xml:space="preserve"> — поведение человека, которое обеспечивает физиче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softHyphen/>
        <w:t>ское, социальное благополучие и долголетие.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65"/>
          <w:rFonts w:ascii="Times New Roman" w:hAnsi="Times New Roman" w:cs="Times New Roman"/>
          <w:b/>
          <w:sz w:val="28"/>
          <w:szCs w:val="28"/>
        </w:rPr>
        <w:t>Информационное общество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 xml:space="preserve"> — исторический тип общества, где знания и инфор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softHyphen/>
        <w:t>мация являются главными продуктами производства.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65"/>
          <w:rFonts w:ascii="Times New Roman" w:hAnsi="Times New Roman" w:cs="Times New Roman"/>
          <w:b/>
          <w:sz w:val="28"/>
          <w:szCs w:val="28"/>
        </w:rPr>
        <w:t>Конституционный строй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 xml:space="preserve"> — устройство государства и общества, закреплённое в Конституции и других конституционно-правовых актах.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65"/>
          <w:rFonts w:ascii="Times New Roman" w:hAnsi="Times New Roman" w:cs="Times New Roman"/>
          <w:b/>
          <w:sz w:val="28"/>
          <w:szCs w:val="28"/>
        </w:rPr>
        <w:t>Наркомания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 xml:space="preserve"> — болезненное, часто непреодолимое влечение к наркотическим средствам, приводящее к глубокому истощению психических и физических сил человека, к разрушению его личности.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65"/>
          <w:rFonts w:ascii="Times New Roman" w:hAnsi="Times New Roman" w:cs="Times New Roman"/>
          <w:b/>
          <w:sz w:val="28"/>
          <w:szCs w:val="28"/>
        </w:rPr>
        <w:t>Непрерывное образование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 xml:space="preserve"> — процесс образования, охватывающий всю жизнь человека от детства до старости.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65"/>
          <w:rFonts w:ascii="Times New Roman" w:hAnsi="Times New Roman" w:cs="Times New Roman"/>
          <w:b/>
          <w:sz w:val="28"/>
          <w:szCs w:val="28"/>
        </w:rPr>
        <w:lastRenderedPageBreak/>
        <w:t>Отклоняющееся поведение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 xml:space="preserve"> — поведение, которое не согласуется с социальными нормами.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86"/>
          <w:rFonts w:ascii="Times New Roman" w:hAnsi="Times New Roman" w:cs="Times New Roman"/>
          <w:sz w:val="28"/>
          <w:szCs w:val="28"/>
        </w:rPr>
        <w:t xml:space="preserve">Политика 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>— сфера деятельности, связанная с отношениями между социальны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softHyphen/>
        <w:t>ми группами, основным содержанием которой является проблема завоева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softHyphen/>
        <w:t>ния и использования государственной власти.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86"/>
          <w:rFonts w:ascii="Times New Roman" w:hAnsi="Times New Roman" w:cs="Times New Roman"/>
          <w:sz w:val="28"/>
          <w:szCs w:val="28"/>
        </w:rPr>
        <w:t xml:space="preserve">Политическая власть 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>— способность и возможность проводить определённую политику, используя политические партии, организации, государство.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86"/>
          <w:rFonts w:ascii="Times New Roman" w:hAnsi="Times New Roman" w:cs="Times New Roman"/>
          <w:sz w:val="28"/>
          <w:szCs w:val="28"/>
        </w:rPr>
        <w:t xml:space="preserve">Политическая жизнь 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>— различные формы взаимодействия участников полити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softHyphen/>
        <w:t>ки, связанные с борьбой за власть, с выработкой и принятием государствен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softHyphen/>
        <w:t>ных решений.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86"/>
          <w:rFonts w:ascii="Times New Roman" w:hAnsi="Times New Roman" w:cs="Times New Roman"/>
          <w:sz w:val="28"/>
          <w:szCs w:val="28"/>
        </w:rPr>
        <w:t xml:space="preserve">Политическая партия 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>— организация, объединяющая наиболее активную часть определённых социальных групп или населения в целом, выражающая и за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softHyphen/>
        <w:t>щищающая соответствующие социальные интересы.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86"/>
          <w:rFonts w:ascii="Times New Roman" w:hAnsi="Times New Roman" w:cs="Times New Roman"/>
          <w:sz w:val="28"/>
          <w:szCs w:val="28"/>
        </w:rPr>
        <w:t xml:space="preserve">Политический режим 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>— совокупность средств и методов осуществления поли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softHyphen/>
        <w:t>тической власти.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86"/>
          <w:rFonts w:ascii="Times New Roman" w:hAnsi="Times New Roman" w:cs="Times New Roman"/>
          <w:sz w:val="28"/>
          <w:szCs w:val="28"/>
        </w:rPr>
        <w:t xml:space="preserve">Политический экстремизм 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>— приверженность некоторых участников политиче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softHyphen/>
        <w:t>ской жизни к крайним взглядам и действиям (насильственным, провокаци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softHyphen/>
        <w:t>онным и т. п.) в политике.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86"/>
          <w:rFonts w:ascii="Times New Roman" w:hAnsi="Times New Roman" w:cs="Times New Roman"/>
          <w:sz w:val="28"/>
          <w:szCs w:val="28"/>
        </w:rPr>
        <w:t xml:space="preserve">Правовое государство 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>— государство, в котором: а) высшей целью является обеспечение прав человека и гражданина; б) государственная власть связана (ограничена) правом.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86"/>
          <w:rFonts w:ascii="Times New Roman" w:hAnsi="Times New Roman" w:cs="Times New Roman"/>
          <w:sz w:val="28"/>
          <w:szCs w:val="28"/>
        </w:rPr>
        <w:t xml:space="preserve">Профессия 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>— исторически возникшая форма деятельности, необходимая обще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softHyphen/>
        <w:t>ству, для выполнения которой человек должен обладать суммой знаний и навыков, иметь соответствующие способности и профессионально важные качества.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86"/>
          <w:rFonts w:ascii="Times New Roman" w:hAnsi="Times New Roman" w:cs="Times New Roman"/>
          <w:sz w:val="28"/>
          <w:szCs w:val="28"/>
        </w:rPr>
        <w:t xml:space="preserve">Референдум 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>— решение наиболее важных вопросов общественной и государ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softHyphen/>
        <w:t>ственной жизни прямым голосованием избирателей.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86"/>
          <w:rFonts w:ascii="Times New Roman" w:hAnsi="Times New Roman" w:cs="Times New Roman"/>
          <w:sz w:val="28"/>
          <w:szCs w:val="28"/>
        </w:rPr>
        <w:t xml:space="preserve">Семья 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>— союз мужчины и женщины, соединённых правами и обязанностями, вытекающими прежде всего из официально оформленного брака.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86"/>
          <w:rFonts w:ascii="Times New Roman" w:hAnsi="Times New Roman" w:cs="Times New Roman"/>
          <w:sz w:val="28"/>
          <w:szCs w:val="28"/>
        </w:rPr>
        <w:t xml:space="preserve">Социализация 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>— процесс усвоения человеком социальных норм, культурных ценностей.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86"/>
          <w:rFonts w:ascii="Times New Roman" w:hAnsi="Times New Roman" w:cs="Times New Roman"/>
          <w:sz w:val="28"/>
          <w:szCs w:val="28"/>
        </w:rPr>
        <w:t xml:space="preserve">Социальная защита 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>— система государственных и общественных мер, направ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softHyphen/>
        <w:t>ленных на охрану прав личности, её общественных и экономических инте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softHyphen/>
        <w:t>ресов.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86"/>
          <w:rFonts w:ascii="Times New Roman" w:hAnsi="Times New Roman" w:cs="Times New Roman"/>
          <w:sz w:val="28"/>
          <w:szCs w:val="28"/>
        </w:rPr>
        <w:t xml:space="preserve">Социальная мобильность 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>— изменение положения человека или группы в об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softHyphen/>
        <w:t>ществе, переход от одной социальной позиции к другой.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86"/>
          <w:rFonts w:ascii="Times New Roman" w:hAnsi="Times New Roman" w:cs="Times New Roman"/>
          <w:sz w:val="28"/>
          <w:szCs w:val="28"/>
        </w:rPr>
        <w:lastRenderedPageBreak/>
        <w:t xml:space="preserve">Социальная роль 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>— совокупность ожиданий, предъявляемых со стороны обще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softHyphen/>
        <w:t>ства к людям, занимающим определённое положение в социальной структу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softHyphen/>
        <w:t>ре общества.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86"/>
          <w:rFonts w:ascii="Times New Roman" w:hAnsi="Times New Roman" w:cs="Times New Roman"/>
          <w:sz w:val="28"/>
          <w:szCs w:val="28"/>
        </w:rPr>
        <w:t xml:space="preserve">Социальная структура 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>— совокупность устойчивых связей между людьми, за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softHyphen/>
        <w:t>нимающими определённые статусы, между социальными группами.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86"/>
          <w:rFonts w:ascii="Times New Roman" w:hAnsi="Times New Roman" w:cs="Times New Roman"/>
          <w:sz w:val="28"/>
          <w:szCs w:val="28"/>
        </w:rPr>
        <w:t xml:space="preserve">Социальное государство 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>— государство, политика которого направлена на соз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softHyphen/>
        <w:t>дание условий, обеспечивающих достойную жизнь и свободное развитие че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softHyphen/>
        <w:t>ловека.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86"/>
          <w:rFonts w:ascii="Times New Roman" w:hAnsi="Times New Roman" w:cs="Times New Roman"/>
          <w:sz w:val="28"/>
          <w:szCs w:val="28"/>
        </w:rPr>
        <w:t xml:space="preserve">Социальный статус 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>— положение человека в обществе или группе, наделяющее его определёнными правами и обязанностями.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86"/>
          <w:rFonts w:ascii="Times New Roman" w:hAnsi="Times New Roman" w:cs="Times New Roman"/>
          <w:sz w:val="28"/>
          <w:szCs w:val="28"/>
        </w:rPr>
        <w:t xml:space="preserve">Специальность 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>— комплекс приобретённых путём специальной подготовки и опыта работы знаний, умений и навыков, необходимых для определённого вида деятельности в рамках той или иной профессии.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86"/>
          <w:rFonts w:ascii="Times New Roman" w:hAnsi="Times New Roman" w:cs="Times New Roman"/>
          <w:sz w:val="28"/>
          <w:szCs w:val="28"/>
        </w:rPr>
        <w:t xml:space="preserve">Средства массовой информации 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>— совокупность организаций, занимающихся публичным сбором, обработкой и распространением информации для широ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softHyphen/>
        <w:t>кой общественности по каналам печати, радио, телевидения, Интернета и т. п.</w:t>
      </w:r>
    </w:p>
    <w:p w:rsidR="00967388" w:rsidRPr="00967388" w:rsidRDefault="00967388" w:rsidP="00967388">
      <w:pPr>
        <w:pStyle w:val="Style37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86"/>
          <w:rFonts w:ascii="Times New Roman" w:hAnsi="Times New Roman" w:cs="Times New Roman"/>
          <w:sz w:val="28"/>
          <w:szCs w:val="28"/>
        </w:rPr>
        <w:t xml:space="preserve">Статусный набор 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 xml:space="preserve">— совокупность всех статусов, занимаемых данным человеком. </w:t>
      </w:r>
      <w:r w:rsidRPr="00967388">
        <w:rPr>
          <w:rStyle w:val="FontStyle186"/>
          <w:rFonts w:ascii="Times New Roman" w:hAnsi="Times New Roman" w:cs="Times New Roman"/>
          <w:sz w:val="28"/>
          <w:szCs w:val="28"/>
        </w:rPr>
        <w:t xml:space="preserve">Судебная система 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>— совокупность действующих в стране судов, связанных между собой отношениями по осуществлению правосудия.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86"/>
          <w:rFonts w:ascii="Times New Roman" w:hAnsi="Times New Roman" w:cs="Times New Roman"/>
          <w:sz w:val="28"/>
          <w:szCs w:val="28"/>
        </w:rPr>
        <w:t xml:space="preserve">Терроризм 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>— преступление, главной целью которого является нарушение обще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softHyphen/>
        <w:t>ственной безопасности, выражающееся в посягательстве на жизнь и здоро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softHyphen/>
        <w:t>вье граждан, информационную среду, органы государственного управления, государственных и общественных деятелей.</w:t>
      </w:r>
    </w:p>
    <w:p w:rsidR="00967388" w:rsidRPr="00967388" w:rsidRDefault="00967388" w:rsidP="00967388">
      <w:pPr>
        <w:pStyle w:val="Style115"/>
        <w:widowControl/>
        <w:spacing w:line="276" w:lineRule="auto"/>
        <w:ind w:left="-567" w:firstLine="567"/>
        <w:rPr>
          <w:rStyle w:val="FontStyle165"/>
          <w:rFonts w:ascii="Times New Roman" w:hAnsi="Times New Roman" w:cs="Times New Roman"/>
          <w:sz w:val="28"/>
          <w:szCs w:val="28"/>
        </w:rPr>
      </w:pPr>
      <w:r w:rsidRPr="00967388">
        <w:rPr>
          <w:rStyle w:val="FontStyle186"/>
          <w:rFonts w:ascii="Times New Roman" w:hAnsi="Times New Roman" w:cs="Times New Roman"/>
          <w:sz w:val="28"/>
          <w:szCs w:val="28"/>
        </w:rPr>
        <w:t xml:space="preserve">Участие в политике </w:t>
      </w:r>
      <w:r w:rsidRPr="00967388">
        <w:rPr>
          <w:rStyle w:val="FontStyle165"/>
          <w:rFonts w:ascii="Times New Roman" w:hAnsi="Times New Roman" w:cs="Times New Roman"/>
          <w:sz w:val="28"/>
          <w:szCs w:val="28"/>
        </w:rPr>
        <w:t>— это осознанное влияние человека или группы людей на принятие и реализацию важных общественных решений или формирование органов государственной власти.</w:t>
      </w:r>
    </w:p>
    <w:p w:rsidR="00967388" w:rsidRPr="00967388" w:rsidRDefault="00967388" w:rsidP="0096738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67388" w:rsidRPr="00967388" w:rsidSect="001A168F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6F58" w:rsidRDefault="009C6F58" w:rsidP="00967388">
      <w:pPr>
        <w:spacing w:line="240" w:lineRule="auto"/>
      </w:pPr>
      <w:r>
        <w:separator/>
      </w:r>
    </w:p>
  </w:endnote>
  <w:endnote w:type="continuationSeparator" w:id="1">
    <w:p w:rsidR="009C6F58" w:rsidRDefault="009C6F58" w:rsidP="0096738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32314"/>
      <w:docPartObj>
        <w:docPartGallery w:val="Page Numbers (Bottom of Page)"/>
        <w:docPartUnique/>
      </w:docPartObj>
    </w:sdtPr>
    <w:sdtContent>
      <w:p w:rsidR="00967388" w:rsidRDefault="00967388">
        <w:pPr>
          <w:pStyle w:val="a5"/>
          <w:jc w:val="right"/>
        </w:pPr>
        <w:r w:rsidRPr="00967388">
          <w:rPr>
            <w:rFonts w:ascii="Times New Roman" w:hAnsi="Times New Roman" w:cs="Times New Roman"/>
          </w:rPr>
          <w:fldChar w:fldCharType="begin"/>
        </w:r>
        <w:r w:rsidRPr="00967388">
          <w:rPr>
            <w:rFonts w:ascii="Times New Roman" w:hAnsi="Times New Roman" w:cs="Times New Roman"/>
          </w:rPr>
          <w:instrText xml:space="preserve"> PAGE   \* MERGEFORMAT </w:instrText>
        </w:r>
        <w:r w:rsidRPr="00967388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967388">
          <w:rPr>
            <w:rFonts w:ascii="Times New Roman" w:hAnsi="Times New Roman" w:cs="Times New Roman"/>
          </w:rPr>
          <w:fldChar w:fldCharType="end"/>
        </w:r>
      </w:p>
    </w:sdtContent>
  </w:sdt>
  <w:p w:rsidR="00967388" w:rsidRDefault="0096738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6F58" w:rsidRDefault="009C6F58" w:rsidP="00967388">
      <w:pPr>
        <w:spacing w:line="240" w:lineRule="auto"/>
      </w:pPr>
      <w:r>
        <w:separator/>
      </w:r>
    </w:p>
  </w:footnote>
  <w:footnote w:type="continuationSeparator" w:id="1">
    <w:p w:rsidR="009C6F58" w:rsidRDefault="009C6F58" w:rsidP="0096738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7388"/>
    <w:rsid w:val="00176CC4"/>
    <w:rsid w:val="001A168F"/>
    <w:rsid w:val="00967388"/>
    <w:rsid w:val="009C6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5">
    <w:name w:val="Style115"/>
    <w:basedOn w:val="a"/>
    <w:uiPriority w:val="99"/>
    <w:rsid w:val="00967388"/>
    <w:pPr>
      <w:widowControl w:val="0"/>
      <w:autoSpaceDE w:val="0"/>
      <w:autoSpaceDN w:val="0"/>
      <w:adjustRightInd w:val="0"/>
      <w:spacing w:line="253" w:lineRule="exact"/>
      <w:ind w:hanging="363"/>
      <w:jc w:val="both"/>
    </w:pPr>
    <w:rPr>
      <w:rFonts w:ascii="Franklin Gothic Medium" w:eastAsiaTheme="minorEastAsia" w:hAnsi="Franklin Gothic Medium"/>
      <w:sz w:val="24"/>
      <w:szCs w:val="24"/>
      <w:lang w:eastAsia="ru-RU"/>
    </w:rPr>
  </w:style>
  <w:style w:type="character" w:customStyle="1" w:styleId="FontStyle165">
    <w:name w:val="Font Style165"/>
    <w:basedOn w:val="a0"/>
    <w:uiPriority w:val="99"/>
    <w:rsid w:val="00967388"/>
    <w:rPr>
      <w:rFonts w:ascii="Century Schoolbook" w:hAnsi="Century Schoolbook" w:cs="Century Schoolbook"/>
      <w:sz w:val="20"/>
      <w:szCs w:val="20"/>
    </w:rPr>
  </w:style>
  <w:style w:type="character" w:customStyle="1" w:styleId="FontStyle186">
    <w:name w:val="Font Style186"/>
    <w:basedOn w:val="a0"/>
    <w:uiPriority w:val="99"/>
    <w:rsid w:val="00967388"/>
    <w:rPr>
      <w:rFonts w:ascii="Century Schoolbook" w:hAnsi="Century Schoolbook" w:cs="Century Schoolbook"/>
      <w:b/>
      <w:bCs/>
      <w:sz w:val="20"/>
      <w:szCs w:val="20"/>
    </w:rPr>
  </w:style>
  <w:style w:type="paragraph" w:customStyle="1" w:styleId="Style37">
    <w:name w:val="Style37"/>
    <w:basedOn w:val="a"/>
    <w:uiPriority w:val="99"/>
    <w:rsid w:val="00967388"/>
    <w:pPr>
      <w:widowControl w:val="0"/>
      <w:autoSpaceDE w:val="0"/>
      <w:autoSpaceDN w:val="0"/>
      <w:adjustRightInd w:val="0"/>
      <w:spacing w:line="240" w:lineRule="auto"/>
    </w:pPr>
    <w:rPr>
      <w:rFonts w:ascii="Franklin Gothic Medium" w:eastAsiaTheme="minorEastAsia" w:hAnsi="Franklin Gothic Medium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67388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67388"/>
  </w:style>
  <w:style w:type="paragraph" w:styleId="a5">
    <w:name w:val="footer"/>
    <w:basedOn w:val="a"/>
    <w:link w:val="a6"/>
    <w:uiPriority w:val="99"/>
    <w:unhideWhenUsed/>
    <w:rsid w:val="00967388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73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845</Words>
  <Characters>4823</Characters>
  <Application>Microsoft Office Word</Application>
  <DocSecurity>0</DocSecurity>
  <Lines>40</Lines>
  <Paragraphs>11</Paragraphs>
  <ScaleCrop>false</ScaleCrop>
  <Company/>
  <LinksUpToDate>false</LinksUpToDate>
  <CharactersWithSpaces>5657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2024-02-05T17:47:00Z</dcterms:created>
  <dcterms:modified xsi:type="dcterms:W3CDTF">2024-02-05T17:53:00Z</dcterms:modified>
</cp:coreProperties>
</file>