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DC" w:rsidRDefault="00FD47DC" w:rsidP="00FD47DC">
      <w:pPr>
        <w:pStyle w:val="Style50"/>
        <w:widowControl/>
        <w:jc w:val="center"/>
        <w:rPr>
          <w:rStyle w:val="FontStyle229"/>
          <w:b/>
          <w:bCs/>
          <w:spacing w:val="10"/>
          <w:sz w:val="28"/>
          <w:szCs w:val="28"/>
        </w:rPr>
      </w:pPr>
      <w:r>
        <w:rPr>
          <w:rStyle w:val="FontStyle209"/>
          <w:sz w:val="28"/>
          <w:szCs w:val="28"/>
        </w:rPr>
        <w:t>Словарь понятий и терминов</w:t>
      </w:r>
    </w:p>
    <w:p w:rsidR="00B1475D" w:rsidRPr="00FD47DC" w:rsidRDefault="00E9031F" w:rsidP="00B1475D">
      <w:pPr>
        <w:shd w:val="clear" w:color="auto" w:fill="FCFCFC"/>
        <w:spacing w:line="240" w:lineRule="auto"/>
        <w:ind w:firstLine="25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курсу «</w:t>
      </w:r>
      <w:r w:rsidR="00FD4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История древнего </w:t>
      </w:r>
      <w:r w:rsidRPr="00FD4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мир</w:t>
      </w:r>
      <w:r w:rsidR="00FD4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FD4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1475D" w:rsidRPr="00FD47DC" w:rsidRDefault="00B1475D" w:rsidP="00B1475D">
      <w:pPr>
        <w:shd w:val="clear" w:color="auto" w:fill="FCFCFC"/>
        <w:spacing w:line="240" w:lineRule="auto"/>
        <w:ind w:firstLine="25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p w:rsidR="000110D0" w:rsidRDefault="000110D0" w:rsidP="000110D0">
      <w:pPr>
        <w:pStyle w:val="a3"/>
        <w:spacing w:before="0" w:beforeAutospacing="0" w:after="0" w:afterAutospacing="0" w:line="276" w:lineRule="auto"/>
        <w:ind w:firstLine="250"/>
        <w:textAlignment w:val="baseline"/>
        <w:rPr>
          <w:rStyle w:val="a4"/>
          <w:sz w:val="28"/>
          <w:szCs w:val="28"/>
          <w:bdr w:val="none" w:sz="0" w:space="0" w:color="auto" w:frame="1"/>
        </w:rPr>
      </w:pP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Амореи</w:t>
      </w:r>
      <w:r w:rsidRPr="008B68F0">
        <w:rPr>
          <w:sz w:val="28"/>
          <w:szCs w:val="28"/>
        </w:rPr>
        <w:t> – восточно-средиземноморский союз племен, который в конце III тыс. до н.э. — вторгся в Месопотамию, разрушил шумерскую цивилизацию и в нач. I тыс. до н.э. — занял господствующее положение в Месопотамии.</w:t>
      </w:r>
    </w:p>
    <w:p w:rsidR="007B36FA" w:rsidRPr="008B68F0" w:rsidRDefault="007B36FA" w:rsidP="008B68F0">
      <w:pPr>
        <w:pStyle w:val="Style26"/>
        <w:widowControl/>
        <w:spacing w:line="276" w:lineRule="auto"/>
        <w:ind w:right="19" w:firstLine="374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Агора </w:t>
      </w:r>
      <w:r w:rsidRPr="008B68F0">
        <w:rPr>
          <w:rStyle w:val="FontStyle245"/>
          <w:sz w:val="28"/>
          <w:szCs w:val="28"/>
        </w:rPr>
        <w:t>— открытое место, площадь в греческом городе, которая служила рынком и местом встреч. На агоре нахо</w:t>
      </w:r>
      <w:r w:rsidRPr="008B68F0">
        <w:rPr>
          <w:rStyle w:val="FontStyle245"/>
          <w:sz w:val="28"/>
          <w:szCs w:val="28"/>
        </w:rPr>
        <w:softHyphen/>
        <w:t>дились лавки торговцев и общественные здания.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9" w:right="10" w:firstLine="374"/>
        <w:rPr>
          <w:rFonts w:ascii="Times New Roman" w:hAnsi="Times New Roman" w:cs="Times New Roman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Амфора </w:t>
      </w:r>
      <w:r w:rsidRPr="008B68F0">
        <w:rPr>
          <w:rStyle w:val="FontStyle245"/>
          <w:sz w:val="28"/>
          <w:szCs w:val="28"/>
        </w:rPr>
        <w:t>— керамический сосуд для хранения масла и вина.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Бальзамирование</w:t>
      </w:r>
      <w:r w:rsidRPr="008B68F0">
        <w:rPr>
          <w:sz w:val="28"/>
          <w:szCs w:val="28"/>
        </w:rPr>
        <w:t> — способы предохранения трупа от разложения путем его обработки специальными веществами.</w:t>
      </w:r>
    </w:p>
    <w:p w:rsidR="00E9031F" w:rsidRPr="008B68F0" w:rsidRDefault="00E9031F" w:rsidP="008B68F0">
      <w:pPr>
        <w:pStyle w:val="a3"/>
        <w:spacing w:before="0" w:beforeAutospacing="0" w:after="188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«Вавилонская башня»</w:t>
      </w:r>
      <w:r w:rsidRPr="008B68F0">
        <w:rPr>
          <w:sz w:val="28"/>
          <w:szCs w:val="28"/>
        </w:rPr>
        <w:t> — самый большой зиккурат в Месопотамии, был посвящен богу Вавилона Мардуку; до разрушения Синаххерибом имел 3 или 4 яруса, после восстановления — 6 ярусов, при Навуходоносоре 1 — был построен седьмой.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Варна</w:t>
      </w:r>
      <w:r w:rsidRPr="008B68F0">
        <w:rPr>
          <w:sz w:val="28"/>
          <w:szCs w:val="28"/>
        </w:rPr>
        <w:t> — сословие в Древней Индии.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Веды</w:t>
      </w:r>
      <w:r w:rsidRPr="008B68F0">
        <w:rPr>
          <w:sz w:val="28"/>
          <w:szCs w:val="28"/>
        </w:rPr>
        <w:t> — древнейшие священные писания индуизма на санскрите (около XVI в. до н. э. -), включающие сборники гимнов, жертвенных формул и теологические трактаты. Веды составлялись в течение периода, который продолжался около тысячи лет.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Великая Китайская стена</w:t>
      </w:r>
      <w:r w:rsidRPr="008B68F0">
        <w:rPr>
          <w:sz w:val="28"/>
          <w:szCs w:val="28"/>
        </w:rPr>
        <w:t> — крупнейшее сооружение человечества, которое возводилось китайцами на протяжении 2 тысяч лет начиная с середины I тыс. до н.э.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Великий шелковый путь </w:t>
      </w:r>
      <w:r w:rsidRPr="008B68F0">
        <w:rPr>
          <w:sz w:val="28"/>
          <w:szCs w:val="28"/>
        </w:rPr>
        <w:t>— крупнейший торговый караванный путь, соединявший Китай и Европу; возник в последние века I тыс. до н.э. и действовал до эпохи Великих географических открытий.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Ветхий Завет</w:t>
      </w:r>
      <w:r w:rsidRPr="008B68F0">
        <w:rPr>
          <w:sz w:val="28"/>
          <w:szCs w:val="28"/>
        </w:rPr>
        <w:t> — составная часть Библии, включающая древнееврейские священные тексты, мифы и предания, созданные до вхождения Палестины в состав Римского государства; является заветом (договором) между евреями и богом Яхве.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«Висячие сады»</w:t>
      </w:r>
      <w:r w:rsidRPr="008B68F0">
        <w:rPr>
          <w:sz w:val="28"/>
          <w:szCs w:val="28"/>
        </w:rPr>
        <w:t> — сложнейшее гидротехническое сооружение древности, сады на искусственных террасах, поливаемые с помощью особых сооружений подъема воды; построены при Навуходоносоре II, позднее ошибочно приписаны Семирамиде.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413" w:firstLine="0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Вождь </w:t>
      </w:r>
      <w:r w:rsidRPr="008B68F0">
        <w:rPr>
          <w:rStyle w:val="FontStyle245"/>
          <w:sz w:val="28"/>
          <w:szCs w:val="28"/>
        </w:rPr>
        <w:t>— глава племени.</w:t>
      </w:r>
    </w:p>
    <w:p w:rsidR="007B36FA" w:rsidRPr="008B68F0" w:rsidRDefault="007B36FA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lastRenderedPageBreak/>
        <w:t>Гиксосы</w:t>
      </w:r>
      <w:r w:rsidRPr="008B68F0">
        <w:rPr>
          <w:sz w:val="28"/>
          <w:szCs w:val="28"/>
        </w:rPr>
        <w:t> — группа племен, вторгшихся из Передней Азии в Египет и завоевавших его.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0"/>
        <w:rPr>
          <w:rFonts w:ascii="Times New Roman" w:hAnsi="Times New Roman" w:cs="Times New Roman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Гладиатор </w:t>
      </w:r>
      <w:r w:rsidRPr="008B68F0">
        <w:rPr>
          <w:rStyle w:val="FontStyle245"/>
          <w:sz w:val="28"/>
          <w:szCs w:val="28"/>
        </w:rPr>
        <w:t>— боец в Древнем Риме, который сражался с подобными себе на забаву публики на специальных аренах.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Дао</w:t>
      </w:r>
      <w:r w:rsidRPr="008B68F0">
        <w:rPr>
          <w:sz w:val="28"/>
          <w:szCs w:val="28"/>
        </w:rPr>
        <w:t> — великий путь к совершенству и гармонии в даосизме и конфуцианстве.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Держава</w:t>
      </w:r>
      <w:r w:rsidRPr="008B68F0">
        <w:rPr>
          <w:sz w:val="28"/>
          <w:szCs w:val="28"/>
        </w:rPr>
        <w:t> </w:t>
      </w:r>
      <w:r w:rsidRPr="008B68F0">
        <w:rPr>
          <w:rStyle w:val="a4"/>
          <w:sz w:val="28"/>
          <w:szCs w:val="28"/>
          <w:bdr w:val="none" w:sz="0" w:space="0" w:color="auto" w:frame="1"/>
        </w:rPr>
        <w:t>Ахеменидов </w:t>
      </w:r>
      <w:r w:rsidRPr="008B68F0">
        <w:rPr>
          <w:sz w:val="28"/>
          <w:szCs w:val="28"/>
        </w:rPr>
        <w:t>— могущественная держава в Иране, Месопотамии, Малой Азии и Восточном Средиземноморье, созданная древнеперсидским царем Киром 1 Ахеменидом, достигшая наибольшего могущества при Дарии 1; имела 4 столицы: Вавилон, Персеполь, Пасаргады и Сузы, пала в 330 г. до н.э. под ударами Александра Македонского.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Джайнизм</w:t>
      </w:r>
      <w:r w:rsidRPr="008B68F0">
        <w:rPr>
          <w:sz w:val="28"/>
          <w:szCs w:val="28"/>
        </w:rPr>
        <w:t> — древнеиндийская религия, основанная на учении Махавиры (VI в. до н.э.), обещающая достижение полной вселенской гармонии и вечности через жесткий аскетизм; существует в Индии до сих пор.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Династия</w:t>
      </w:r>
      <w:r w:rsidRPr="008B68F0">
        <w:rPr>
          <w:sz w:val="28"/>
          <w:szCs w:val="28"/>
        </w:rPr>
        <w:t> — люди, относящиеся к разным поколениям одного и того же рода.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394" w:firstLine="0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Дамба </w:t>
      </w:r>
      <w:r w:rsidRPr="008B68F0">
        <w:rPr>
          <w:rStyle w:val="FontStyle245"/>
          <w:sz w:val="28"/>
          <w:szCs w:val="28"/>
        </w:rPr>
        <w:t>— земляная насыпь.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0" w:right="19" w:firstLine="384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Держава </w:t>
      </w:r>
      <w:r w:rsidRPr="008B68F0">
        <w:rPr>
          <w:rStyle w:val="FontStyle245"/>
          <w:sz w:val="28"/>
          <w:szCs w:val="28"/>
        </w:rPr>
        <w:t>— крупное независимое государство, могуще</w:t>
      </w:r>
      <w:r w:rsidRPr="008B68F0">
        <w:rPr>
          <w:rStyle w:val="FontStyle245"/>
          <w:sz w:val="28"/>
          <w:szCs w:val="28"/>
        </w:rPr>
        <w:softHyphen/>
        <w:t>ство которого держалось силой оружия.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9" w:right="19" w:firstLine="374"/>
        <w:rPr>
          <w:rFonts w:ascii="Times New Roman" w:hAnsi="Times New Roman" w:cs="Times New Roman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Доминат </w:t>
      </w:r>
      <w:r w:rsidRPr="008B68F0">
        <w:rPr>
          <w:rStyle w:val="FontStyle245"/>
          <w:sz w:val="28"/>
          <w:szCs w:val="28"/>
        </w:rPr>
        <w:t>— государственный строй Римской империи при императоре Диоклетиане, когда император становится неограниченным властителем.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9" w:right="19" w:firstLine="394"/>
        <w:rPr>
          <w:rFonts w:ascii="Times New Roman" w:hAnsi="Times New Roman" w:cs="Times New Roman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Евангелие </w:t>
      </w:r>
      <w:r w:rsidRPr="008B68F0">
        <w:rPr>
          <w:rStyle w:val="FontStyle245"/>
          <w:sz w:val="28"/>
          <w:szCs w:val="28"/>
        </w:rPr>
        <w:t>(от греч. «благая весть») — часть Священно</w:t>
      </w:r>
      <w:r w:rsidRPr="008B68F0">
        <w:rPr>
          <w:rStyle w:val="FontStyle245"/>
          <w:sz w:val="28"/>
          <w:szCs w:val="28"/>
        </w:rPr>
        <w:softHyphen/>
        <w:t>го Писания христиан, которое повествует о жизни Христа.</w:t>
      </w:r>
    </w:p>
    <w:p w:rsidR="00E9031F" w:rsidRPr="008B68F0" w:rsidRDefault="00E9031F" w:rsidP="008B68F0">
      <w:pPr>
        <w:pStyle w:val="a3"/>
        <w:spacing w:before="0" w:beforeAutospacing="0" w:after="188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b/>
          <w:sz w:val="28"/>
          <w:szCs w:val="28"/>
        </w:rPr>
        <w:t>Завет</w:t>
      </w:r>
      <w:r w:rsidRPr="008B68F0">
        <w:rPr>
          <w:sz w:val="28"/>
          <w:szCs w:val="28"/>
        </w:rPr>
        <w:t xml:space="preserve"> — в библейской традиции договор патриарха с богом, по которому община обязуется соблюдать религиозные нормы в обмен на божественное покровительство.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Зиккурат</w:t>
      </w:r>
      <w:r w:rsidRPr="008B68F0">
        <w:rPr>
          <w:sz w:val="28"/>
          <w:szCs w:val="28"/>
        </w:rPr>
        <w:t> — многоярусное здание из кирпича с храмом божества наверху.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Зодиак</w:t>
      </w:r>
      <w:r w:rsidRPr="008B68F0">
        <w:rPr>
          <w:sz w:val="28"/>
          <w:szCs w:val="28"/>
        </w:rPr>
        <w:t> — совокупность 12 созвездий, по которым Солнце совершает свой видимый путь в течение года.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Иероглиф</w:t>
      </w:r>
      <w:r w:rsidRPr="008B68F0">
        <w:rPr>
          <w:sz w:val="28"/>
          <w:szCs w:val="28"/>
        </w:rPr>
        <w:t> — рисунчатые письменные знаки у древних египтян, жителей долины Инда, китайцев и американских индейцев.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0" w:right="10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Империй </w:t>
      </w:r>
      <w:r w:rsidRPr="008B68F0">
        <w:rPr>
          <w:rStyle w:val="FontStyle245"/>
          <w:sz w:val="28"/>
          <w:szCs w:val="28"/>
        </w:rPr>
        <w:t>— полная (гражданская и военная) власть в Риме.</w:t>
      </w:r>
    </w:p>
    <w:p w:rsidR="007B36FA" w:rsidRPr="008B68F0" w:rsidRDefault="007B36FA" w:rsidP="008B68F0">
      <w:pPr>
        <w:pStyle w:val="Style136"/>
        <w:widowControl/>
        <w:spacing w:before="10" w:line="276" w:lineRule="auto"/>
        <w:rPr>
          <w:rFonts w:ascii="Times New Roman" w:hAnsi="Times New Roman" w:cs="Times New Roman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Ипподром </w:t>
      </w:r>
      <w:r w:rsidRPr="008B68F0">
        <w:rPr>
          <w:rStyle w:val="FontStyle245"/>
          <w:sz w:val="28"/>
          <w:szCs w:val="28"/>
        </w:rPr>
        <w:t xml:space="preserve">— место для проведения конных состязаний. 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Клинопись</w:t>
      </w:r>
      <w:r w:rsidRPr="008B68F0">
        <w:rPr>
          <w:sz w:val="28"/>
          <w:szCs w:val="28"/>
        </w:rPr>
        <w:t> — особый вид письменности, возникший в Месопотамии; получил свое название из-за того, что каждый письменный знак состоял из клиньев, выдавленных на глине или выбитых на камне.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Конфуцианство</w:t>
      </w:r>
      <w:r w:rsidRPr="008B68F0">
        <w:rPr>
          <w:sz w:val="28"/>
          <w:szCs w:val="28"/>
        </w:rPr>
        <w:t xml:space="preserve"> — сложное философско-религиозное учение, возникшее в Древнем Китае в VI в. до н.э. на основе учения Кун-цзы (Конфуция); </w:t>
      </w:r>
      <w:r w:rsidRPr="008B68F0">
        <w:rPr>
          <w:sz w:val="28"/>
          <w:szCs w:val="28"/>
        </w:rPr>
        <w:lastRenderedPageBreak/>
        <w:t>основано на незыблемости почитания старших и исполнения того, что предписывает ранг.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Кутии</w:t>
      </w:r>
      <w:r w:rsidRPr="008B68F0">
        <w:rPr>
          <w:sz w:val="28"/>
          <w:szCs w:val="28"/>
        </w:rPr>
        <w:t> — исторические племена с Иранского нагорья, которые в XXII в. до н.э. разгромили Аккадскую державу.</w:t>
      </w:r>
    </w:p>
    <w:p w:rsidR="007B36FA" w:rsidRPr="008B68F0" w:rsidRDefault="007B36FA" w:rsidP="008B68F0">
      <w:pPr>
        <w:pStyle w:val="Style136"/>
        <w:widowControl/>
        <w:spacing w:before="10" w:line="276" w:lineRule="auto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Казна </w:t>
      </w:r>
      <w:r w:rsidRPr="008B68F0">
        <w:rPr>
          <w:rStyle w:val="FontStyle245"/>
          <w:sz w:val="28"/>
          <w:szCs w:val="28"/>
        </w:rPr>
        <w:t>— ценности, имущество, принадлежавшие госу</w:t>
      </w:r>
      <w:r w:rsidRPr="008B68F0">
        <w:rPr>
          <w:rStyle w:val="FontStyle245"/>
          <w:sz w:val="28"/>
          <w:szCs w:val="28"/>
        </w:rPr>
        <w:softHyphen/>
        <w:t>дарству.</w:t>
      </w:r>
    </w:p>
    <w:p w:rsidR="007B36FA" w:rsidRPr="008B68F0" w:rsidRDefault="007B36FA" w:rsidP="008B68F0">
      <w:pPr>
        <w:pStyle w:val="Style136"/>
        <w:widowControl/>
        <w:spacing w:before="19" w:line="276" w:lineRule="auto"/>
        <w:ind w:left="19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Керамика </w:t>
      </w:r>
      <w:r w:rsidRPr="008B68F0">
        <w:rPr>
          <w:rStyle w:val="FontStyle245"/>
          <w:sz w:val="28"/>
          <w:szCs w:val="28"/>
        </w:rPr>
        <w:t xml:space="preserve">— изделия из обожжённой глины. </w:t>
      </w:r>
      <w:r w:rsidRPr="008B68F0">
        <w:rPr>
          <w:rStyle w:val="FontStyle228"/>
          <w:sz w:val="28"/>
          <w:szCs w:val="28"/>
        </w:rPr>
        <w:t xml:space="preserve">Клиент </w:t>
      </w:r>
      <w:r w:rsidRPr="008B68F0">
        <w:rPr>
          <w:rStyle w:val="FontStyle245"/>
          <w:sz w:val="28"/>
          <w:szCs w:val="28"/>
        </w:rPr>
        <w:t>— человек, зависимый от своего благодетеля-патрона.</w:t>
      </w:r>
    </w:p>
    <w:p w:rsidR="007B36FA" w:rsidRPr="008B68F0" w:rsidRDefault="007B36FA" w:rsidP="008B68F0">
      <w:pPr>
        <w:pStyle w:val="Style26"/>
        <w:widowControl/>
        <w:spacing w:before="19" w:line="276" w:lineRule="auto"/>
        <w:ind w:left="19" w:right="10" w:firstLine="394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Колония </w:t>
      </w:r>
      <w:r w:rsidRPr="008B68F0">
        <w:rPr>
          <w:rStyle w:val="FontStyle245"/>
          <w:sz w:val="28"/>
          <w:szCs w:val="28"/>
        </w:rPr>
        <w:t>— поселение, основанное древними народами (финикийцами, греками, римлянами) в чужих землях.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9" w:right="19" w:firstLine="394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Консул </w:t>
      </w:r>
      <w:r w:rsidRPr="008B68F0">
        <w:rPr>
          <w:rStyle w:val="FontStyle245"/>
          <w:sz w:val="28"/>
          <w:szCs w:val="28"/>
        </w:rPr>
        <w:t>— высшая выборная магистратура в эпоху ре</w:t>
      </w:r>
      <w:r w:rsidRPr="008B68F0">
        <w:rPr>
          <w:rStyle w:val="FontStyle245"/>
          <w:sz w:val="28"/>
          <w:szCs w:val="28"/>
        </w:rPr>
        <w:softHyphen/>
        <w:t>спублики в Древнем Риме.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9" w:right="19" w:firstLine="394"/>
        <w:rPr>
          <w:rFonts w:ascii="Times New Roman" w:hAnsi="Times New Roman" w:cs="Times New Roman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Контрибуция </w:t>
      </w:r>
      <w:r w:rsidRPr="008B68F0">
        <w:rPr>
          <w:rStyle w:val="FontStyle245"/>
          <w:sz w:val="28"/>
          <w:szCs w:val="28"/>
        </w:rPr>
        <w:t>— платежи, которые налагаются на про</w:t>
      </w:r>
      <w:r w:rsidRPr="008B68F0">
        <w:rPr>
          <w:rStyle w:val="FontStyle245"/>
          <w:sz w:val="28"/>
          <w:szCs w:val="28"/>
        </w:rPr>
        <w:softHyphen/>
        <w:t>игравшее государство в пользу государства-победителя.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Лугаль</w:t>
      </w:r>
      <w:r w:rsidRPr="008B68F0">
        <w:rPr>
          <w:sz w:val="28"/>
          <w:szCs w:val="28"/>
        </w:rPr>
        <w:t> — шумерское название царя, дословно «большой человек».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394" w:firstLine="0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Легион </w:t>
      </w:r>
      <w:r w:rsidRPr="008B68F0">
        <w:rPr>
          <w:rStyle w:val="FontStyle245"/>
          <w:sz w:val="28"/>
          <w:szCs w:val="28"/>
        </w:rPr>
        <w:t>— основное подразделение в римской армии.</w:t>
      </w:r>
    </w:p>
    <w:p w:rsidR="007B36FA" w:rsidRPr="008B68F0" w:rsidRDefault="007B36FA" w:rsidP="008B68F0">
      <w:pPr>
        <w:pStyle w:val="Style26"/>
        <w:widowControl/>
        <w:spacing w:line="276" w:lineRule="auto"/>
        <w:ind w:left="10" w:right="19" w:firstLine="394"/>
        <w:rPr>
          <w:rFonts w:ascii="Times New Roman" w:hAnsi="Times New Roman" w:cs="Times New Roman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Логика </w:t>
      </w:r>
      <w:r w:rsidRPr="008B68F0">
        <w:rPr>
          <w:rStyle w:val="FontStyle245"/>
          <w:sz w:val="28"/>
          <w:szCs w:val="28"/>
        </w:rPr>
        <w:t>— наука о способах доказательств и опровер</w:t>
      </w:r>
      <w:r w:rsidRPr="008B68F0">
        <w:rPr>
          <w:rStyle w:val="FontStyle245"/>
          <w:sz w:val="28"/>
          <w:szCs w:val="28"/>
        </w:rPr>
        <w:softHyphen/>
        <w:t>жений.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Махараджа</w:t>
      </w:r>
      <w:r w:rsidRPr="008B68F0">
        <w:rPr>
          <w:sz w:val="28"/>
          <w:szCs w:val="28"/>
        </w:rPr>
        <w:t> — название могущественного царя в Древней Индии.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Мастаба</w:t>
      </w:r>
      <w:r w:rsidRPr="008B68F0">
        <w:rPr>
          <w:sz w:val="28"/>
          <w:szCs w:val="28"/>
        </w:rPr>
        <w:t> — гробница с прямоугольным основанием и слегка наклоненными краями.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Месопотамия</w:t>
      </w:r>
      <w:r w:rsidRPr="008B68F0">
        <w:rPr>
          <w:sz w:val="28"/>
          <w:szCs w:val="28"/>
        </w:rPr>
        <w:t> (Междуречье, Двуречье) — территория в Азии между реками Тигр и Евфрат, родина древнейшей известной цивилизации.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Мумия</w:t>
      </w:r>
      <w:r w:rsidRPr="008B68F0">
        <w:rPr>
          <w:sz w:val="28"/>
          <w:szCs w:val="28"/>
        </w:rPr>
        <w:t> — особым образом обработанное и высушенное тело умершего, которое не подвергается естественному разложению.</w:t>
      </w:r>
    </w:p>
    <w:p w:rsidR="007B36FA" w:rsidRPr="008B68F0" w:rsidRDefault="007B36FA" w:rsidP="008B68F0">
      <w:pPr>
        <w:pStyle w:val="Style26"/>
        <w:widowControl/>
        <w:spacing w:line="276" w:lineRule="auto"/>
        <w:ind w:right="19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Магия </w:t>
      </w:r>
      <w:r w:rsidRPr="008B68F0">
        <w:rPr>
          <w:rStyle w:val="FontStyle245"/>
          <w:sz w:val="28"/>
          <w:szCs w:val="28"/>
        </w:rPr>
        <w:t>— индивидуальные или коллективные действия, призванные сверхъестественным путём повлиять на духов, людей, явления природы.</w:t>
      </w:r>
    </w:p>
    <w:p w:rsidR="007B36FA" w:rsidRPr="008B68F0" w:rsidRDefault="007B36FA" w:rsidP="008B68F0">
      <w:pPr>
        <w:pStyle w:val="Style26"/>
        <w:widowControl/>
        <w:spacing w:before="19" w:line="276" w:lineRule="auto"/>
        <w:ind w:left="19" w:right="10" w:firstLine="384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Магнат </w:t>
      </w:r>
      <w:r w:rsidRPr="008B68F0">
        <w:rPr>
          <w:rStyle w:val="FontStyle245"/>
          <w:sz w:val="28"/>
          <w:szCs w:val="28"/>
        </w:rPr>
        <w:t>— крупный земельный собственник в Древнем Риме.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9" w:right="10" w:firstLine="394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Мифы </w:t>
      </w:r>
      <w:r w:rsidRPr="008B68F0">
        <w:rPr>
          <w:rStyle w:val="FontStyle245"/>
          <w:sz w:val="28"/>
          <w:szCs w:val="28"/>
        </w:rPr>
        <w:t>— повествования о богах, духах, обожествлён</w:t>
      </w:r>
      <w:r w:rsidRPr="008B68F0">
        <w:rPr>
          <w:rStyle w:val="FontStyle245"/>
          <w:sz w:val="28"/>
          <w:szCs w:val="28"/>
        </w:rPr>
        <w:softHyphen/>
        <w:t>ных героях и первопредках, возникшие в первобытном об</w:t>
      </w:r>
      <w:r w:rsidRPr="008B68F0">
        <w:rPr>
          <w:rStyle w:val="FontStyle245"/>
          <w:sz w:val="28"/>
          <w:szCs w:val="28"/>
        </w:rPr>
        <w:softHyphen/>
        <w:t>ществе.</w:t>
      </w:r>
    </w:p>
    <w:p w:rsidR="007B36FA" w:rsidRPr="008B68F0" w:rsidRDefault="007B36FA" w:rsidP="008B68F0">
      <w:pPr>
        <w:pStyle w:val="Style26"/>
        <w:widowControl/>
        <w:spacing w:before="19" w:line="276" w:lineRule="auto"/>
        <w:ind w:left="10" w:firstLine="394"/>
        <w:rPr>
          <w:rFonts w:ascii="Times New Roman" w:hAnsi="Times New Roman" w:cs="Times New Roman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Мозаика </w:t>
      </w:r>
      <w:r w:rsidRPr="008B68F0">
        <w:rPr>
          <w:rStyle w:val="FontStyle245"/>
          <w:sz w:val="28"/>
          <w:szCs w:val="28"/>
        </w:rPr>
        <w:t>— изображение, выполняемое из цветных камней, керамических плиток и т. д.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Народы моря </w:t>
      </w:r>
      <w:r w:rsidRPr="008B68F0">
        <w:rPr>
          <w:sz w:val="28"/>
          <w:szCs w:val="28"/>
        </w:rPr>
        <w:t>— условное обозначение балканских или малоазиатских племен, нападавших на Египет с моря и с суши.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Нубия</w:t>
      </w:r>
      <w:r w:rsidRPr="008B68F0">
        <w:rPr>
          <w:sz w:val="28"/>
          <w:szCs w:val="28"/>
        </w:rPr>
        <w:t> — древнее название Эфиопии.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9" w:right="10" w:firstLine="394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Наместник </w:t>
      </w:r>
      <w:r w:rsidRPr="008B68F0">
        <w:rPr>
          <w:rStyle w:val="FontStyle245"/>
          <w:sz w:val="28"/>
          <w:szCs w:val="28"/>
        </w:rPr>
        <w:t>— должностное лицо, возглавлявшее мест</w:t>
      </w:r>
      <w:r w:rsidRPr="008B68F0">
        <w:rPr>
          <w:rStyle w:val="FontStyle245"/>
          <w:sz w:val="28"/>
          <w:szCs w:val="28"/>
        </w:rPr>
        <w:softHyphen/>
        <w:t>ное управление.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9" w:right="10" w:firstLine="394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Народный трибун </w:t>
      </w:r>
      <w:r w:rsidRPr="008B68F0">
        <w:rPr>
          <w:rStyle w:val="FontStyle245"/>
          <w:sz w:val="28"/>
          <w:szCs w:val="28"/>
        </w:rPr>
        <w:t>— должностное лицо в Древнем Риме.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right="10"/>
        <w:rPr>
          <w:rFonts w:ascii="Times New Roman" w:hAnsi="Times New Roman" w:cs="Times New Roman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Нимфы </w:t>
      </w:r>
      <w:r w:rsidRPr="008B68F0">
        <w:rPr>
          <w:rStyle w:val="FontStyle245"/>
          <w:sz w:val="28"/>
          <w:szCs w:val="28"/>
        </w:rPr>
        <w:t>— божества природы, живущие, по представ</w:t>
      </w:r>
      <w:r w:rsidRPr="008B68F0">
        <w:rPr>
          <w:rStyle w:val="FontStyle245"/>
          <w:sz w:val="28"/>
          <w:szCs w:val="28"/>
        </w:rPr>
        <w:softHyphen/>
        <w:t>лениям древних греков, в горах, лесах, различных источ</w:t>
      </w:r>
      <w:r w:rsidRPr="008B68F0">
        <w:rPr>
          <w:rStyle w:val="FontStyle245"/>
          <w:sz w:val="28"/>
          <w:szCs w:val="28"/>
        </w:rPr>
        <w:softHyphen/>
        <w:t>никах.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lastRenderedPageBreak/>
        <w:t>Онагр</w:t>
      </w:r>
      <w:r w:rsidRPr="008B68F0">
        <w:rPr>
          <w:sz w:val="28"/>
          <w:szCs w:val="28"/>
        </w:rPr>
        <w:t> — дикий черный осел, одомашненный в Месопотамии не позднее IV тыс. до н.э.</w:t>
      </w:r>
    </w:p>
    <w:p w:rsidR="007B36FA" w:rsidRPr="008B68F0" w:rsidRDefault="007B36FA" w:rsidP="008B68F0">
      <w:pPr>
        <w:pStyle w:val="Style26"/>
        <w:widowControl/>
        <w:spacing w:before="19" w:line="276" w:lineRule="auto"/>
        <w:ind w:left="413" w:firstLine="0"/>
        <w:rPr>
          <w:rFonts w:ascii="Times New Roman" w:hAnsi="Times New Roman" w:cs="Times New Roman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Обол </w:t>
      </w:r>
      <w:r w:rsidRPr="008B68F0">
        <w:rPr>
          <w:rStyle w:val="FontStyle245"/>
          <w:sz w:val="28"/>
          <w:szCs w:val="28"/>
        </w:rPr>
        <w:t>— мелкая медная монета в Древней Греции.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Папирус</w:t>
      </w:r>
      <w:r w:rsidRPr="008B68F0">
        <w:rPr>
          <w:sz w:val="28"/>
          <w:szCs w:val="28"/>
        </w:rPr>
        <w:t> — многолетний речной тростник, растущий на р. Нил и достигающий в высоту 5 м.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Пунт</w:t>
      </w:r>
      <w:r w:rsidRPr="008B68F0">
        <w:rPr>
          <w:sz w:val="28"/>
          <w:szCs w:val="28"/>
        </w:rPr>
        <w:t> — древнеегипетское название страны на побережье Красного моря в районе современного Сомали.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9" w:firstLine="394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Палеолит </w:t>
      </w:r>
      <w:r w:rsidRPr="008B68F0">
        <w:rPr>
          <w:rStyle w:val="FontStyle245"/>
          <w:sz w:val="28"/>
          <w:szCs w:val="28"/>
        </w:rPr>
        <w:t>— первый период каменного века, время су</w:t>
      </w:r>
      <w:r w:rsidRPr="008B68F0">
        <w:rPr>
          <w:rStyle w:val="FontStyle245"/>
          <w:sz w:val="28"/>
          <w:szCs w:val="28"/>
        </w:rPr>
        <w:softHyphen/>
        <w:t>ществования древнейших людей, которые пользовались примитивными орудиями из камня, дерева, кости.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0" w:right="10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Патриций </w:t>
      </w:r>
      <w:r w:rsidRPr="008B68F0">
        <w:rPr>
          <w:rStyle w:val="FontStyle245"/>
          <w:sz w:val="28"/>
          <w:szCs w:val="28"/>
        </w:rPr>
        <w:t>— представитель высшей римской аристо</w:t>
      </w:r>
      <w:r w:rsidRPr="008B68F0">
        <w:rPr>
          <w:rStyle w:val="FontStyle245"/>
          <w:sz w:val="28"/>
          <w:szCs w:val="28"/>
        </w:rPr>
        <w:softHyphen/>
        <w:t>кратии.</w:t>
      </w:r>
    </w:p>
    <w:p w:rsidR="007B36FA" w:rsidRPr="008B68F0" w:rsidRDefault="007B36FA" w:rsidP="008B68F0">
      <w:pPr>
        <w:pStyle w:val="Style136"/>
        <w:widowControl/>
        <w:spacing w:before="10" w:line="276" w:lineRule="auto"/>
        <w:ind w:left="10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Плебеи </w:t>
      </w:r>
      <w:r w:rsidRPr="008B68F0">
        <w:rPr>
          <w:rStyle w:val="FontStyle245"/>
          <w:sz w:val="28"/>
          <w:szCs w:val="28"/>
        </w:rPr>
        <w:t xml:space="preserve">— низшее сословие в Древнем Риме. </w:t>
      </w:r>
    </w:p>
    <w:p w:rsidR="007B36FA" w:rsidRPr="008B68F0" w:rsidRDefault="007B36FA" w:rsidP="008B68F0">
      <w:pPr>
        <w:pStyle w:val="Style136"/>
        <w:widowControl/>
        <w:spacing w:before="10" w:line="276" w:lineRule="auto"/>
        <w:ind w:left="10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Племя </w:t>
      </w:r>
      <w:r w:rsidRPr="008B68F0">
        <w:rPr>
          <w:rStyle w:val="FontStyle245"/>
          <w:sz w:val="28"/>
          <w:szCs w:val="28"/>
        </w:rPr>
        <w:t>— социальная организация первобытного обще</w:t>
      </w:r>
      <w:r w:rsidRPr="008B68F0">
        <w:rPr>
          <w:rStyle w:val="FontStyle245"/>
          <w:sz w:val="28"/>
          <w:szCs w:val="28"/>
        </w:rPr>
        <w:softHyphen/>
        <w:t>ства.</w:t>
      </w:r>
    </w:p>
    <w:p w:rsidR="007B36FA" w:rsidRPr="008B68F0" w:rsidRDefault="007B36FA" w:rsidP="008B68F0">
      <w:pPr>
        <w:pStyle w:val="Style26"/>
        <w:widowControl/>
        <w:spacing w:before="19" w:line="276" w:lineRule="auto"/>
        <w:ind w:left="413" w:firstLine="0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Понтифик </w:t>
      </w:r>
      <w:r w:rsidRPr="008B68F0">
        <w:rPr>
          <w:rStyle w:val="FontStyle245"/>
          <w:sz w:val="28"/>
          <w:szCs w:val="28"/>
        </w:rPr>
        <w:t>— член высшей коллегии жрецов.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0" w:firstLine="384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Принципат </w:t>
      </w:r>
      <w:r w:rsidRPr="008B68F0">
        <w:rPr>
          <w:rStyle w:val="FontStyle245"/>
          <w:sz w:val="28"/>
          <w:szCs w:val="28"/>
        </w:rPr>
        <w:t>— в Древнем Риме во второй половине I века до н. э. государственный строй, при котором сохра</w:t>
      </w:r>
      <w:r w:rsidRPr="008B68F0">
        <w:rPr>
          <w:rStyle w:val="FontStyle245"/>
          <w:sz w:val="28"/>
          <w:szCs w:val="28"/>
        </w:rPr>
        <w:softHyphen/>
        <w:t>нялись республиканские учреждения, но власть фактиче</w:t>
      </w:r>
      <w:r w:rsidRPr="008B68F0">
        <w:rPr>
          <w:rStyle w:val="FontStyle245"/>
          <w:sz w:val="28"/>
          <w:szCs w:val="28"/>
        </w:rPr>
        <w:softHyphen/>
        <w:t>ски принадлежала одному лицу — императору.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right="10" w:firstLine="413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Провинция </w:t>
      </w:r>
      <w:r w:rsidRPr="008B68F0">
        <w:rPr>
          <w:rStyle w:val="FontStyle245"/>
          <w:sz w:val="28"/>
          <w:szCs w:val="28"/>
        </w:rPr>
        <w:t>— подвластные Риму территории вне Ита</w:t>
      </w:r>
      <w:r w:rsidRPr="008B68F0">
        <w:rPr>
          <w:rStyle w:val="FontStyle245"/>
          <w:sz w:val="28"/>
          <w:szCs w:val="28"/>
        </w:rPr>
        <w:softHyphen/>
        <w:t>лии, управлявшиеся римскими наместниками.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0" w:firstLine="394"/>
        <w:rPr>
          <w:rFonts w:ascii="Times New Roman" w:hAnsi="Times New Roman" w:cs="Times New Roman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Пророк </w:t>
      </w:r>
      <w:r w:rsidRPr="008B68F0">
        <w:rPr>
          <w:rStyle w:val="FontStyle245"/>
          <w:sz w:val="28"/>
          <w:szCs w:val="28"/>
        </w:rPr>
        <w:t>— личность, наделённая даром получать откро</w:t>
      </w:r>
      <w:r w:rsidRPr="008B68F0">
        <w:rPr>
          <w:rStyle w:val="FontStyle245"/>
          <w:sz w:val="28"/>
          <w:szCs w:val="28"/>
        </w:rPr>
        <w:softHyphen/>
        <w:t>вения, в которых передаётся Божья воля, и способностью сообщать её людям.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Рабство</w:t>
      </w:r>
      <w:r w:rsidRPr="008B68F0">
        <w:rPr>
          <w:sz w:val="28"/>
          <w:szCs w:val="28"/>
        </w:rPr>
        <w:t> — форма эксплуатации, при которой сам работник является собственностью хозяина как орудие труда или животное; такой работник и называется рабом.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Раджа</w:t>
      </w:r>
      <w:r w:rsidRPr="008B68F0">
        <w:rPr>
          <w:sz w:val="28"/>
          <w:szCs w:val="28"/>
        </w:rPr>
        <w:t> — название царя в Древней Индии.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0" w:right="10" w:firstLine="394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Религия </w:t>
      </w:r>
      <w:r w:rsidRPr="008B68F0">
        <w:rPr>
          <w:rStyle w:val="FontStyle245"/>
          <w:sz w:val="28"/>
          <w:szCs w:val="28"/>
        </w:rPr>
        <w:t>— вера в богов, духов, в сверхъестественные силы и поклонение им.</w:t>
      </w:r>
    </w:p>
    <w:p w:rsidR="007B36FA" w:rsidRPr="008B68F0" w:rsidRDefault="007B36FA" w:rsidP="008B68F0">
      <w:pPr>
        <w:pStyle w:val="Style26"/>
        <w:widowControl/>
        <w:spacing w:line="276" w:lineRule="auto"/>
        <w:ind w:left="422" w:firstLine="0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Ремесло </w:t>
      </w:r>
      <w:r w:rsidRPr="008B68F0">
        <w:rPr>
          <w:rStyle w:val="FontStyle245"/>
          <w:sz w:val="28"/>
          <w:szCs w:val="28"/>
        </w:rPr>
        <w:t>— изготовление вручную разных изделий.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9" w:firstLine="394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Республика </w:t>
      </w:r>
      <w:r w:rsidRPr="008B68F0">
        <w:rPr>
          <w:rStyle w:val="FontStyle245"/>
          <w:sz w:val="28"/>
          <w:szCs w:val="28"/>
        </w:rPr>
        <w:t>(от лат. «общее дело») — государственный строй в Риме, основанный на правлении Народного собра</w:t>
      </w:r>
      <w:r w:rsidRPr="008B68F0">
        <w:rPr>
          <w:rStyle w:val="FontStyle245"/>
          <w:sz w:val="28"/>
          <w:szCs w:val="28"/>
        </w:rPr>
        <w:softHyphen/>
        <w:t>ния и выборных магистратов.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right="10" w:firstLine="413"/>
        <w:rPr>
          <w:rFonts w:ascii="Times New Roman" w:hAnsi="Times New Roman" w:cs="Times New Roman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Реформа </w:t>
      </w:r>
      <w:r w:rsidRPr="008B68F0">
        <w:rPr>
          <w:rStyle w:val="FontStyle245"/>
          <w:sz w:val="28"/>
          <w:szCs w:val="28"/>
        </w:rPr>
        <w:t>— преобразование, переустройство какой-либо стороны жизни людей.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Саркофаг</w:t>
      </w:r>
      <w:r w:rsidRPr="008B68F0">
        <w:rPr>
          <w:sz w:val="28"/>
          <w:szCs w:val="28"/>
        </w:rPr>
        <w:t> — небольшая индивидуальная гробница из камня, дерева или металла.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Сатрап</w:t>
      </w:r>
      <w:r w:rsidRPr="008B68F0">
        <w:rPr>
          <w:sz w:val="28"/>
          <w:szCs w:val="28"/>
        </w:rPr>
        <w:t> — государственный чиновник в Державе Ахеменидов, управлявший областью от имени царя.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lastRenderedPageBreak/>
        <w:t>Сезам</w:t>
      </w:r>
      <w:r w:rsidRPr="008B68F0">
        <w:rPr>
          <w:sz w:val="28"/>
          <w:szCs w:val="28"/>
        </w:rPr>
        <w:t> — кунжут, окультуренное, в Месопотамии травянистое растение, из семян которого изготавливается масло.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Семиты</w:t>
      </w:r>
      <w:r w:rsidRPr="008B68F0">
        <w:rPr>
          <w:sz w:val="28"/>
          <w:szCs w:val="28"/>
        </w:rPr>
        <w:t> — носители группы родственных семитских языков, первоначально жившие севернее Аравийской пустыни и Восточном Средиземноморье; свое название получили как предполагаемые потомки библейского </w:t>
      </w:r>
      <w:r w:rsidRPr="008B68F0">
        <w:rPr>
          <w:rStyle w:val="a4"/>
          <w:sz w:val="28"/>
          <w:szCs w:val="28"/>
          <w:bdr w:val="none" w:sz="0" w:space="0" w:color="auto" w:frame="1"/>
        </w:rPr>
        <w:t>Сима</w:t>
      </w:r>
      <w:r w:rsidRPr="008B68F0">
        <w:rPr>
          <w:sz w:val="28"/>
          <w:szCs w:val="28"/>
        </w:rPr>
        <w:t> — сына спасшегося от потопа Ноя.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Скрижали</w:t>
      </w:r>
      <w:r w:rsidRPr="008B68F0">
        <w:rPr>
          <w:sz w:val="28"/>
          <w:szCs w:val="28"/>
        </w:rPr>
        <w:t> — камни с заповедями, которые начертал огнем бог и вручил Моисею.</w:t>
      </w:r>
    </w:p>
    <w:p w:rsidR="007B36FA" w:rsidRPr="008B68F0" w:rsidRDefault="007B36FA" w:rsidP="008B68F0">
      <w:pPr>
        <w:pStyle w:val="Style26"/>
        <w:widowControl/>
        <w:spacing w:line="276" w:lineRule="auto"/>
        <w:ind w:left="422" w:firstLine="0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Сатиры </w:t>
      </w:r>
      <w:r w:rsidRPr="008B68F0">
        <w:rPr>
          <w:rStyle w:val="FontStyle245"/>
          <w:sz w:val="28"/>
          <w:szCs w:val="28"/>
        </w:rPr>
        <w:t>— лесные божества.</w:t>
      </w:r>
    </w:p>
    <w:p w:rsidR="007B36FA" w:rsidRPr="008B68F0" w:rsidRDefault="007B36FA" w:rsidP="008B68F0">
      <w:pPr>
        <w:pStyle w:val="Style26"/>
        <w:widowControl/>
        <w:spacing w:before="19" w:line="276" w:lineRule="auto"/>
        <w:ind w:left="19" w:right="10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Сенат </w:t>
      </w:r>
      <w:r w:rsidRPr="008B68F0">
        <w:rPr>
          <w:rStyle w:val="FontStyle245"/>
          <w:sz w:val="28"/>
          <w:szCs w:val="28"/>
        </w:rPr>
        <w:t>— один из высших государственных органов вла</w:t>
      </w:r>
      <w:r w:rsidRPr="008B68F0">
        <w:rPr>
          <w:rStyle w:val="FontStyle245"/>
          <w:sz w:val="28"/>
          <w:szCs w:val="28"/>
        </w:rPr>
        <w:softHyphen/>
        <w:t>сти в Древнем Риме.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9" w:right="10" w:firstLine="394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Стратег </w:t>
      </w:r>
      <w:r w:rsidRPr="008B68F0">
        <w:rPr>
          <w:rStyle w:val="FontStyle245"/>
          <w:sz w:val="28"/>
          <w:szCs w:val="28"/>
        </w:rPr>
        <w:t>— военный руководитель в полисе, командую</w:t>
      </w:r>
      <w:r w:rsidRPr="008B68F0">
        <w:rPr>
          <w:rStyle w:val="FontStyle245"/>
          <w:sz w:val="28"/>
          <w:szCs w:val="28"/>
        </w:rPr>
        <w:softHyphen/>
        <w:t>щий армией.</w:t>
      </w:r>
    </w:p>
    <w:p w:rsidR="007B36FA" w:rsidRPr="008B68F0" w:rsidRDefault="007B36FA" w:rsidP="008B68F0">
      <w:pPr>
        <w:pStyle w:val="Style26"/>
        <w:widowControl/>
        <w:spacing w:before="19" w:line="276" w:lineRule="auto"/>
        <w:ind w:firstLine="422"/>
        <w:rPr>
          <w:rFonts w:ascii="Times New Roman" w:hAnsi="Times New Roman" w:cs="Times New Roman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Сфинкс </w:t>
      </w:r>
      <w:r w:rsidRPr="008B68F0">
        <w:rPr>
          <w:rStyle w:val="FontStyle245"/>
          <w:sz w:val="28"/>
          <w:szCs w:val="28"/>
        </w:rPr>
        <w:t>— фантастическое существо с телом льва и го</w:t>
      </w:r>
      <w:r w:rsidRPr="008B68F0">
        <w:rPr>
          <w:rStyle w:val="FontStyle245"/>
          <w:sz w:val="28"/>
          <w:szCs w:val="28"/>
        </w:rPr>
        <w:softHyphen/>
        <w:t>ловой человека.</w:t>
      </w:r>
    </w:p>
    <w:p w:rsidR="007B36FA" w:rsidRPr="008B68F0" w:rsidRDefault="007B36FA" w:rsidP="008B68F0">
      <w:pPr>
        <w:pStyle w:val="Style26"/>
        <w:widowControl/>
        <w:spacing w:before="19" w:line="276" w:lineRule="auto"/>
        <w:ind w:left="19" w:firstLine="384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Тирания </w:t>
      </w:r>
      <w:r w:rsidRPr="008B68F0">
        <w:rPr>
          <w:rStyle w:val="FontStyle245"/>
          <w:sz w:val="28"/>
          <w:szCs w:val="28"/>
        </w:rPr>
        <w:t>— форма государственной власти, установлен</w:t>
      </w:r>
      <w:r w:rsidRPr="008B68F0">
        <w:rPr>
          <w:rStyle w:val="FontStyle245"/>
          <w:sz w:val="28"/>
          <w:szCs w:val="28"/>
        </w:rPr>
        <w:softHyphen/>
        <w:t>ная насильственным путём и основанная на единоличном правлении.</w:t>
      </w:r>
    </w:p>
    <w:p w:rsidR="007B36FA" w:rsidRPr="008B68F0" w:rsidRDefault="007B36FA" w:rsidP="008B68F0">
      <w:pPr>
        <w:pStyle w:val="Style26"/>
        <w:widowControl/>
        <w:spacing w:before="10" w:line="276" w:lineRule="auto"/>
        <w:ind w:left="10" w:right="10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Триера </w:t>
      </w:r>
      <w:r w:rsidRPr="008B68F0">
        <w:rPr>
          <w:rStyle w:val="FontStyle245"/>
          <w:sz w:val="28"/>
          <w:szCs w:val="28"/>
        </w:rPr>
        <w:t>— быстроходный манёвренный корабль, имев</w:t>
      </w:r>
      <w:r w:rsidRPr="008B68F0">
        <w:rPr>
          <w:rStyle w:val="FontStyle245"/>
          <w:sz w:val="28"/>
          <w:szCs w:val="28"/>
        </w:rPr>
        <w:softHyphen/>
        <w:t>ший с каждого борта по три ряда вёсел.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Урей</w:t>
      </w:r>
      <w:r w:rsidRPr="008B68F0">
        <w:rPr>
          <w:sz w:val="28"/>
          <w:szCs w:val="28"/>
        </w:rPr>
        <w:t> — символ царской власти в Древнем Египте в виде кобры и головы грифа.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Фараон</w:t>
      </w:r>
      <w:r w:rsidRPr="008B68F0">
        <w:rPr>
          <w:sz w:val="28"/>
          <w:szCs w:val="28"/>
        </w:rPr>
        <w:t> — название царя в Древнем Египте.</w:t>
      </w:r>
    </w:p>
    <w:p w:rsidR="008B68F0" w:rsidRPr="008B68F0" w:rsidRDefault="008B68F0" w:rsidP="008B68F0">
      <w:pPr>
        <w:pStyle w:val="Style26"/>
        <w:widowControl/>
        <w:spacing w:before="10" w:line="276" w:lineRule="auto"/>
        <w:ind w:left="19" w:right="10" w:firstLine="394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Философия </w:t>
      </w:r>
      <w:r w:rsidRPr="008B68F0">
        <w:rPr>
          <w:rStyle w:val="FontStyle245"/>
          <w:sz w:val="28"/>
          <w:szCs w:val="28"/>
        </w:rPr>
        <w:t>(от лат. «мудрость») — наука об общих ос</w:t>
      </w:r>
      <w:r w:rsidRPr="008B68F0">
        <w:rPr>
          <w:rStyle w:val="FontStyle245"/>
          <w:sz w:val="28"/>
          <w:szCs w:val="28"/>
        </w:rPr>
        <w:softHyphen/>
        <w:t>нованиях (принципах) бытия и познания, о смысле челове</w:t>
      </w:r>
      <w:r w:rsidRPr="008B68F0">
        <w:rPr>
          <w:rStyle w:val="FontStyle245"/>
          <w:sz w:val="28"/>
          <w:szCs w:val="28"/>
        </w:rPr>
        <w:softHyphen/>
        <w:t>ческого существования.</w:t>
      </w:r>
    </w:p>
    <w:p w:rsidR="008B68F0" w:rsidRPr="008B68F0" w:rsidRDefault="008B68F0" w:rsidP="008B68F0">
      <w:pPr>
        <w:pStyle w:val="Style26"/>
        <w:widowControl/>
        <w:spacing w:before="19" w:line="276" w:lineRule="auto"/>
        <w:ind w:left="422" w:firstLine="0"/>
        <w:rPr>
          <w:rFonts w:ascii="Times New Roman" w:hAnsi="Times New Roman" w:cs="Times New Roman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Фреска </w:t>
      </w:r>
      <w:r w:rsidRPr="008B68F0">
        <w:rPr>
          <w:rStyle w:val="FontStyle245"/>
          <w:sz w:val="28"/>
          <w:szCs w:val="28"/>
        </w:rPr>
        <w:t>— роспись красками по сырой штукатурке.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Халдеи</w:t>
      </w:r>
      <w:r w:rsidRPr="008B68F0">
        <w:rPr>
          <w:sz w:val="28"/>
          <w:szCs w:val="28"/>
        </w:rPr>
        <w:t> — племена из союза арамеев, которые в I тыс. до н.э. расселились на юге Месопотамии, в VII в. до н.э. вели борьбу с Ассирией за обладание Вавилоном, затем были значительной силой в Нововавилонском царстве.</w:t>
      </w:r>
    </w:p>
    <w:p w:rsidR="008B68F0" w:rsidRPr="008B68F0" w:rsidRDefault="008B68F0" w:rsidP="008B68F0">
      <w:pPr>
        <w:pStyle w:val="Style26"/>
        <w:widowControl/>
        <w:spacing w:before="10" w:line="276" w:lineRule="auto"/>
        <w:ind w:left="19" w:firstLine="384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Христианство </w:t>
      </w:r>
      <w:r w:rsidRPr="008B68F0">
        <w:rPr>
          <w:rStyle w:val="FontStyle245"/>
          <w:sz w:val="28"/>
          <w:szCs w:val="28"/>
        </w:rPr>
        <w:t>— одна из мировых религий, в основе которой лежит вера в Иисуса Христа как Богочеловека.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Чиновник</w:t>
      </w:r>
      <w:r w:rsidRPr="008B68F0">
        <w:rPr>
          <w:sz w:val="28"/>
          <w:szCs w:val="28"/>
        </w:rPr>
        <w:t> — человек, состоящий на государственной службе.</w:t>
      </w:r>
    </w:p>
    <w:p w:rsidR="008B68F0" w:rsidRPr="008B68F0" w:rsidRDefault="008B68F0" w:rsidP="008B68F0">
      <w:pPr>
        <w:pStyle w:val="Style26"/>
        <w:widowControl/>
        <w:spacing w:before="10" w:line="276" w:lineRule="auto"/>
        <w:ind w:left="10" w:firstLine="413"/>
        <w:rPr>
          <w:rFonts w:ascii="Times New Roman" w:hAnsi="Times New Roman" w:cs="Times New Roman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«Черепаха» </w:t>
      </w:r>
      <w:r w:rsidRPr="008B68F0">
        <w:rPr>
          <w:rStyle w:val="FontStyle245"/>
          <w:sz w:val="28"/>
          <w:szCs w:val="28"/>
        </w:rPr>
        <w:t>— особый строй в римской армии, при ко</w:t>
      </w:r>
      <w:r w:rsidRPr="008B68F0">
        <w:rPr>
          <w:rStyle w:val="FontStyle245"/>
          <w:sz w:val="28"/>
          <w:szCs w:val="28"/>
        </w:rPr>
        <w:softHyphen/>
        <w:t>тором воины строились в прямоугольник: передние ряды выставляли щиты перед собой, следующие за ними ряды поднимали щиты вверх (как защиту от стрел), задние ряды поворачивали щиты в противоположную сторону. Таким образом, римляне были защищены со всех сторон.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Шадуф</w:t>
      </w:r>
      <w:r w:rsidRPr="008B68F0">
        <w:rPr>
          <w:sz w:val="28"/>
          <w:szCs w:val="28"/>
        </w:rPr>
        <w:t> — устройство для подъема воды в Древнем Египте (напоминает колодец-журавль).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Шар</w:t>
      </w:r>
      <w:r w:rsidRPr="008B68F0">
        <w:rPr>
          <w:sz w:val="28"/>
          <w:szCs w:val="28"/>
        </w:rPr>
        <w:t> — аккадское название царя.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lastRenderedPageBreak/>
        <w:t>Шеду</w:t>
      </w:r>
      <w:r w:rsidRPr="008B68F0">
        <w:rPr>
          <w:sz w:val="28"/>
          <w:szCs w:val="28"/>
        </w:rPr>
        <w:t> — добрый дух-хранитеть в виде крылатого пятиногого быка с головой человека. В Месопотамии статуи шеду стояли у входа в царские дворцы, охраняя покой их хозяев.</w:t>
      </w:r>
    </w:p>
    <w:p w:rsidR="00E9031F" w:rsidRPr="008B68F0" w:rsidRDefault="00E9031F" w:rsidP="008B68F0">
      <w:pPr>
        <w:pStyle w:val="a3"/>
        <w:spacing w:before="0" w:beforeAutospacing="0" w:after="0" w:afterAutospacing="0" w:line="276" w:lineRule="auto"/>
        <w:ind w:firstLine="250"/>
        <w:jc w:val="both"/>
        <w:textAlignment w:val="baseline"/>
        <w:rPr>
          <w:sz w:val="28"/>
          <w:szCs w:val="28"/>
        </w:rPr>
      </w:pPr>
      <w:r w:rsidRPr="008B68F0">
        <w:rPr>
          <w:rStyle w:val="a4"/>
          <w:sz w:val="28"/>
          <w:szCs w:val="28"/>
          <w:bdr w:val="none" w:sz="0" w:space="0" w:color="auto" w:frame="1"/>
        </w:rPr>
        <w:t>Шумеры</w:t>
      </w:r>
      <w:r w:rsidRPr="008B68F0">
        <w:rPr>
          <w:sz w:val="28"/>
          <w:szCs w:val="28"/>
        </w:rPr>
        <w:t> — исторический союз племен, заселявших Южную Месопотамию в IV — III тыс. до н.э., которому принадлежит изобретение клинописного письма, возможно, колеса, гончарного круга, обожженного кирпича и системы орошения.</w:t>
      </w:r>
    </w:p>
    <w:p w:rsidR="008B68F0" w:rsidRPr="008B68F0" w:rsidRDefault="008B68F0" w:rsidP="008B68F0">
      <w:pPr>
        <w:pStyle w:val="Style26"/>
        <w:widowControl/>
        <w:spacing w:before="10" w:line="276" w:lineRule="auto"/>
        <w:ind w:left="19" w:right="10"/>
        <w:rPr>
          <w:rStyle w:val="FontStyle245"/>
          <w:sz w:val="28"/>
          <w:szCs w:val="28"/>
        </w:rPr>
      </w:pPr>
      <w:r w:rsidRPr="008B68F0">
        <w:rPr>
          <w:rStyle w:val="FontStyle228"/>
          <w:sz w:val="28"/>
          <w:szCs w:val="28"/>
        </w:rPr>
        <w:t xml:space="preserve">Эволюция </w:t>
      </w:r>
      <w:r w:rsidRPr="008B68F0">
        <w:rPr>
          <w:rStyle w:val="FontStyle245"/>
          <w:sz w:val="28"/>
          <w:szCs w:val="28"/>
        </w:rPr>
        <w:t>(от лат. «развёртывать») — постепенные из</w:t>
      </w:r>
      <w:r w:rsidRPr="008B68F0">
        <w:rPr>
          <w:rStyle w:val="FontStyle245"/>
          <w:sz w:val="28"/>
          <w:szCs w:val="28"/>
        </w:rPr>
        <w:softHyphen/>
        <w:t>менения в природе или обществе.</w:t>
      </w:r>
    </w:p>
    <w:p w:rsidR="001A168F" w:rsidRPr="00FD47DC" w:rsidRDefault="001A168F" w:rsidP="008B68F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1A168F" w:rsidRPr="00FD47DC" w:rsidSect="001A168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0BB" w:rsidRDefault="006F10BB" w:rsidP="008B68F0">
      <w:pPr>
        <w:spacing w:line="240" w:lineRule="auto"/>
      </w:pPr>
      <w:r>
        <w:separator/>
      </w:r>
    </w:p>
  </w:endnote>
  <w:endnote w:type="continuationSeparator" w:id="1">
    <w:p w:rsidR="006F10BB" w:rsidRDefault="006F10BB" w:rsidP="008B68F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88198"/>
      <w:docPartObj>
        <w:docPartGallery w:val="Page Numbers (Bottom of Page)"/>
        <w:docPartUnique/>
      </w:docPartObj>
    </w:sdtPr>
    <w:sdtContent>
      <w:p w:rsidR="008B68F0" w:rsidRDefault="008B68F0">
        <w:pPr>
          <w:pStyle w:val="a7"/>
          <w:jc w:val="right"/>
        </w:pPr>
        <w:r w:rsidRPr="008B68F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B68F0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8B68F0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8B68F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B68F0" w:rsidRDefault="008B68F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0BB" w:rsidRDefault="006F10BB" w:rsidP="008B68F0">
      <w:pPr>
        <w:spacing w:line="240" w:lineRule="auto"/>
      </w:pPr>
      <w:r>
        <w:separator/>
      </w:r>
    </w:p>
  </w:footnote>
  <w:footnote w:type="continuationSeparator" w:id="1">
    <w:p w:rsidR="006F10BB" w:rsidRDefault="006F10BB" w:rsidP="008B68F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31F"/>
    <w:rsid w:val="000110D0"/>
    <w:rsid w:val="001A168F"/>
    <w:rsid w:val="00550507"/>
    <w:rsid w:val="006F10BB"/>
    <w:rsid w:val="007B36FA"/>
    <w:rsid w:val="0089374C"/>
    <w:rsid w:val="008B68F0"/>
    <w:rsid w:val="00AF5F2D"/>
    <w:rsid w:val="00AF64D9"/>
    <w:rsid w:val="00B1475D"/>
    <w:rsid w:val="00C128C6"/>
    <w:rsid w:val="00E9031F"/>
    <w:rsid w:val="00FD4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68F"/>
  </w:style>
  <w:style w:type="paragraph" w:styleId="2">
    <w:name w:val="heading 2"/>
    <w:basedOn w:val="a"/>
    <w:link w:val="20"/>
    <w:uiPriority w:val="9"/>
    <w:qFormat/>
    <w:rsid w:val="00E903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903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90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031F"/>
    <w:rPr>
      <w:b/>
      <w:bCs/>
    </w:rPr>
  </w:style>
  <w:style w:type="paragraph" w:customStyle="1" w:styleId="Style50">
    <w:name w:val="Style50"/>
    <w:basedOn w:val="a"/>
    <w:uiPriority w:val="99"/>
    <w:rsid w:val="00FD47DC"/>
    <w:pPr>
      <w:widowControl w:val="0"/>
      <w:autoSpaceDE w:val="0"/>
      <w:autoSpaceDN w:val="0"/>
      <w:adjustRightInd w:val="0"/>
      <w:spacing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09">
    <w:name w:val="Font Style209"/>
    <w:basedOn w:val="a0"/>
    <w:uiPriority w:val="99"/>
    <w:rsid w:val="00FD47DC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229">
    <w:name w:val="Font Style229"/>
    <w:basedOn w:val="a0"/>
    <w:uiPriority w:val="99"/>
    <w:rsid w:val="00FD47DC"/>
    <w:rPr>
      <w:rFonts w:ascii="Times New Roman" w:hAnsi="Times New Roman" w:cs="Times New Roman" w:hint="default"/>
      <w:sz w:val="20"/>
      <w:szCs w:val="20"/>
    </w:rPr>
  </w:style>
  <w:style w:type="paragraph" w:customStyle="1" w:styleId="Style26">
    <w:name w:val="Style26"/>
    <w:basedOn w:val="a"/>
    <w:uiPriority w:val="99"/>
    <w:rsid w:val="007B36FA"/>
    <w:pPr>
      <w:widowControl w:val="0"/>
      <w:autoSpaceDE w:val="0"/>
      <w:autoSpaceDN w:val="0"/>
      <w:adjustRightInd w:val="0"/>
      <w:spacing w:line="288" w:lineRule="exact"/>
      <w:ind w:firstLine="403"/>
      <w:jc w:val="both"/>
    </w:pPr>
    <w:rPr>
      <w:rFonts w:ascii="Segoe UI" w:eastAsiaTheme="minorEastAsia" w:hAnsi="Segoe UI" w:cs="Segoe UI"/>
      <w:sz w:val="24"/>
      <w:szCs w:val="24"/>
      <w:lang w:eastAsia="ru-RU"/>
    </w:rPr>
  </w:style>
  <w:style w:type="character" w:customStyle="1" w:styleId="FontStyle228">
    <w:name w:val="Font Style228"/>
    <w:basedOn w:val="a0"/>
    <w:uiPriority w:val="99"/>
    <w:rsid w:val="007B36F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45">
    <w:name w:val="Font Style245"/>
    <w:basedOn w:val="a0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customStyle="1" w:styleId="Style136">
    <w:name w:val="Style136"/>
    <w:basedOn w:val="a"/>
    <w:uiPriority w:val="99"/>
    <w:rsid w:val="007B36FA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Segoe UI" w:eastAsiaTheme="minorEastAsia" w:hAnsi="Segoe UI" w:cs="Segoe UI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B68F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8F0"/>
  </w:style>
  <w:style w:type="paragraph" w:styleId="a7">
    <w:name w:val="footer"/>
    <w:basedOn w:val="a"/>
    <w:link w:val="a8"/>
    <w:uiPriority w:val="99"/>
    <w:unhideWhenUsed/>
    <w:rsid w:val="008B68F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68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D29F9-1389-4932-BD20-70F446680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1494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2024-02-05T13:10:00Z</dcterms:created>
  <dcterms:modified xsi:type="dcterms:W3CDTF">2024-02-10T11:02:00Z</dcterms:modified>
</cp:coreProperties>
</file>