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Присваивающее хозяйство</w:t>
      </w:r>
      <w:r w:rsidRPr="00512F58">
        <w:rPr>
          <w:color w:val="000000"/>
        </w:rPr>
        <w:t> – такое хозяйство, при котором люди присваивают дары природы и ничего не производят (охота и собирательство)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Производящее хозяйство</w:t>
      </w:r>
      <w:r w:rsidRPr="00512F58">
        <w:rPr>
          <w:color w:val="000000"/>
        </w:rPr>
        <w:t> – такое хозяйство, при котором люди что-либо производят (земледелие, скотоводство, ремесло).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Восточные славяне</w:t>
      </w:r>
      <w:r w:rsidRPr="00512F58">
        <w:rPr>
          <w:color w:val="000000"/>
        </w:rPr>
        <w:t> – предки русского, украинского и белорусского народов.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Балты и финно-</w:t>
      </w:r>
      <w:proofErr w:type="spellStart"/>
      <w:r w:rsidRPr="00512F58">
        <w:rPr>
          <w:rStyle w:val="a4"/>
          <w:color w:val="000000"/>
        </w:rPr>
        <w:t>угры</w:t>
      </w:r>
      <w:proofErr w:type="spellEnd"/>
      <w:r w:rsidRPr="00512F58">
        <w:rPr>
          <w:rStyle w:val="a4"/>
          <w:color w:val="000000"/>
        </w:rPr>
        <w:t> </w:t>
      </w:r>
      <w:r w:rsidRPr="00512F58">
        <w:rPr>
          <w:color w:val="000000"/>
        </w:rPr>
        <w:t>– северные соседи восточных славян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Русь</w:t>
      </w:r>
      <w:r w:rsidRPr="00512F58">
        <w:rPr>
          <w:color w:val="000000"/>
        </w:rPr>
        <w:t> – название варяжского племени.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Подсечно-огневая система земледелия</w:t>
      </w:r>
      <w:r w:rsidRPr="00512F58">
        <w:rPr>
          <w:color w:val="000000"/>
        </w:rPr>
        <w:t> – одна из примитивных древних систем земледелия лесной зоны, основанная на выжигании леса и посадке на этом месте культурных растений.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Дань</w:t>
      </w:r>
      <w:r w:rsidRPr="00512F58">
        <w:rPr>
          <w:color w:val="000000"/>
        </w:rPr>
        <w:t> – налог с завоеванных племен в пользу князя.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Полюдье</w:t>
      </w:r>
      <w:r w:rsidRPr="00512F58">
        <w:rPr>
          <w:color w:val="000000"/>
        </w:rPr>
        <w:t> – ежегодный объезд киевским князем и дружиной завоеванных земель с целью сбора дани.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Гривна</w:t>
      </w:r>
      <w:r w:rsidRPr="00512F58">
        <w:rPr>
          <w:color w:val="000000"/>
        </w:rPr>
        <w:t> – денежная единица на Руси.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Князь</w:t>
      </w:r>
      <w:r w:rsidRPr="00512F58">
        <w:rPr>
          <w:color w:val="000000"/>
        </w:rPr>
        <w:t> – правитель Киевской Руси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Вече</w:t>
      </w:r>
      <w:r w:rsidRPr="00512F58">
        <w:rPr>
          <w:color w:val="000000"/>
        </w:rPr>
        <w:t> – городское народное собрание.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Посадник</w:t>
      </w:r>
      <w:r w:rsidRPr="00512F58">
        <w:rPr>
          <w:color w:val="000000"/>
        </w:rPr>
        <w:t xml:space="preserve"> - глава города, «посаженный» (назначенный) князем или вече, в землях, входивших в состав Древнерусского государства. Посадник подчинялся </w:t>
      </w:r>
      <w:proofErr w:type="gramStart"/>
      <w:r w:rsidRPr="00512F58">
        <w:rPr>
          <w:color w:val="000000"/>
        </w:rPr>
        <w:t>народному</w:t>
      </w:r>
      <w:proofErr w:type="gramEnd"/>
      <w:r w:rsidRPr="00512F58">
        <w:rPr>
          <w:color w:val="000000"/>
        </w:rPr>
        <w:t xml:space="preserve"> вече и контролировал власть князя.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Дружина</w:t>
      </w:r>
      <w:r w:rsidRPr="00512F58">
        <w:rPr>
          <w:color w:val="000000"/>
        </w:rPr>
        <w:t> – военный отряд при князе.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Купцы</w:t>
      </w:r>
      <w:r w:rsidRPr="00512F58">
        <w:rPr>
          <w:color w:val="000000"/>
        </w:rPr>
        <w:t> (</w:t>
      </w:r>
      <w:r w:rsidRPr="00512F58">
        <w:rPr>
          <w:rStyle w:val="a4"/>
          <w:color w:val="000000"/>
        </w:rPr>
        <w:t>гости</w:t>
      </w:r>
      <w:r w:rsidRPr="00512F58">
        <w:rPr>
          <w:color w:val="000000"/>
        </w:rPr>
        <w:t>) - торговцы.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Вотчина</w:t>
      </w:r>
      <w:r w:rsidRPr="00512F58">
        <w:rPr>
          <w:color w:val="000000"/>
        </w:rPr>
        <w:t> – наследственное земельное владение бояр.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Поместье</w:t>
      </w:r>
      <w:r w:rsidRPr="00512F58">
        <w:rPr>
          <w:color w:val="000000"/>
        </w:rPr>
        <w:t> – земельное владение, которое давалась за службу на князя.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Крестьяне</w:t>
      </w:r>
      <w:r w:rsidRPr="00512F58">
        <w:rPr>
          <w:color w:val="000000"/>
        </w:rPr>
        <w:t> - земледельцы.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Люди</w:t>
      </w:r>
      <w:r w:rsidRPr="00512F58">
        <w:rPr>
          <w:color w:val="000000"/>
        </w:rPr>
        <w:t> – свободные земледельцы.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Смерды</w:t>
      </w:r>
      <w:r w:rsidRPr="00512F58">
        <w:rPr>
          <w:color w:val="000000"/>
        </w:rPr>
        <w:t> – зависимые земледельцы.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Закупы</w:t>
      </w:r>
      <w:r w:rsidRPr="00512F58">
        <w:rPr>
          <w:color w:val="000000"/>
        </w:rPr>
        <w:t> – это земледельцы, которые попали в зависимость за взятую купу (долг).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Холопы</w:t>
      </w:r>
      <w:r w:rsidRPr="00512F58">
        <w:rPr>
          <w:color w:val="000000"/>
        </w:rPr>
        <w:t> – бесправные крестьяне.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Традиционные верования</w:t>
      </w:r>
      <w:r w:rsidRPr="00512F58">
        <w:rPr>
          <w:color w:val="000000"/>
        </w:rPr>
        <w:t> – языческие верования восточных славян в богов, духов.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Христианство</w:t>
      </w:r>
      <w:r w:rsidRPr="00512F58">
        <w:rPr>
          <w:color w:val="000000"/>
        </w:rPr>
        <w:t> – мировая религия.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Православие</w:t>
      </w:r>
      <w:r w:rsidRPr="00512F58">
        <w:rPr>
          <w:color w:val="000000"/>
        </w:rPr>
        <w:t> – ветвь христианства, которая была распространена в Византии и принята в Киевской Руси в 988 году.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Ислам</w:t>
      </w:r>
      <w:r w:rsidRPr="00512F58">
        <w:rPr>
          <w:color w:val="000000"/>
        </w:rPr>
        <w:t> – мировая религия, основной которой служит поклонение Аллаху.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lastRenderedPageBreak/>
        <w:t>Иудаизм</w:t>
      </w:r>
      <w:r w:rsidRPr="00512F58">
        <w:rPr>
          <w:color w:val="000000"/>
        </w:rPr>
        <w:t> – национальная религия иудеев (евреев).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Монастырь</w:t>
      </w:r>
      <w:r w:rsidRPr="00512F58">
        <w:rPr>
          <w:color w:val="000000"/>
        </w:rPr>
        <w:t> - религиозная община монахов или монахинь, имеющая единый устав, а также единый комплекс богослужебных, жилых, хозяйственных построек, ей принадлежащих.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Митрополит</w:t>
      </w:r>
      <w:r w:rsidRPr="00512F58">
        <w:rPr>
          <w:color w:val="000000"/>
        </w:rPr>
        <w:t> – глава русской церкви.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Автокефалия (церковная</w:t>
      </w:r>
      <w:r w:rsidRPr="00512F58">
        <w:rPr>
          <w:color w:val="000000"/>
        </w:rPr>
        <w:t xml:space="preserve">) – независимость русской церкви </w:t>
      </w:r>
      <w:proofErr w:type="gramStart"/>
      <w:r w:rsidRPr="00512F58">
        <w:rPr>
          <w:color w:val="000000"/>
        </w:rPr>
        <w:t>от</w:t>
      </w:r>
      <w:proofErr w:type="gramEnd"/>
      <w:r w:rsidRPr="00512F58">
        <w:rPr>
          <w:color w:val="000000"/>
        </w:rPr>
        <w:t xml:space="preserve"> Византийской.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Десятина</w:t>
      </w:r>
      <w:r w:rsidRPr="00512F58">
        <w:rPr>
          <w:color w:val="000000"/>
        </w:rPr>
        <w:t> – десятая часть доходов на нужды церкви.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Крестово-купольный храм</w:t>
      </w:r>
      <w:r w:rsidRPr="00512F58">
        <w:rPr>
          <w:color w:val="000000"/>
        </w:rPr>
        <w:t> - основной тип православного храма, господствовавший в архитектуре Древней Руси.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Базилика</w:t>
      </w:r>
      <w:r w:rsidRPr="00512F58">
        <w:rPr>
          <w:color w:val="000000"/>
        </w:rPr>
        <w:t> - вытянутое, прямоугольное в плане здание, разделённое внутри продольными рядами колонн или столбов на несколько частей (нефов).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Граффити</w:t>
      </w:r>
      <w:r w:rsidRPr="00512F58">
        <w:rPr>
          <w:color w:val="000000"/>
        </w:rPr>
        <w:t> - изображения, рисунки или надписи, выцарапанные, написанные или нарисованные краской или чернилами на стенах и других поверхностях.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proofErr w:type="spellStart"/>
      <w:r w:rsidRPr="00512F58">
        <w:rPr>
          <w:rStyle w:val="a4"/>
          <w:color w:val="000000"/>
        </w:rPr>
        <w:t>Плинфа</w:t>
      </w:r>
      <w:proofErr w:type="spellEnd"/>
      <w:r w:rsidRPr="00512F58">
        <w:rPr>
          <w:color w:val="000000"/>
        </w:rPr>
        <w:t> - характерный для древнерусского зодчества тонкий обожжённый кирпич, часто квадратной формы, ширина которого примерно равнялась длине.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Фреска</w:t>
      </w:r>
      <w:r w:rsidRPr="00512F58">
        <w:rPr>
          <w:color w:val="000000"/>
        </w:rPr>
        <w:t> – роспись по сырой штукатурке.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Мозаика</w:t>
      </w:r>
      <w:r w:rsidRPr="00512F58">
        <w:rPr>
          <w:color w:val="000000"/>
        </w:rPr>
        <w:t> - художественные произведения, изготовленные из мелких кусочков различных материалов – стекла, камня и т. д.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Летопись</w:t>
      </w:r>
      <w:r w:rsidRPr="00512F58">
        <w:rPr>
          <w:color w:val="000000"/>
        </w:rPr>
        <w:t> – изложение событий по годам (летам).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Жития</w:t>
      </w:r>
      <w:r w:rsidRPr="00512F58">
        <w:rPr>
          <w:color w:val="000000"/>
        </w:rPr>
        <w:t> - жанр древнерусской литературы, в котором описывается жизнь и деяния святых.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Берестяные грамоты</w:t>
      </w:r>
      <w:r w:rsidRPr="00512F58">
        <w:rPr>
          <w:color w:val="000000"/>
        </w:rPr>
        <w:t> - письма и записи на коре берёзы, памятники письменности Древней Руси XI—XV вв.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Былины</w:t>
      </w:r>
      <w:r w:rsidRPr="00512F58">
        <w:rPr>
          <w:color w:val="000000"/>
        </w:rPr>
        <w:t> – древнерусская эпическая песня о героических событиях или примечательных эпизодах русской истории XI-XVI веков.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Орда</w:t>
      </w:r>
      <w:r w:rsidRPr="00512F58">
        <w:rPr>
          <w:color w:val="000000"/>
        </w:rPr>
        <w:t> - военно-административная организация у монгольских народов.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Курултай</w:t>
      </w:r>
      <w:r w:rsidRPr="00512F58">
        <w:rPr>
          <w:color w:val="000000"/>
        </w:rPr>
        <w:t> - съезд монгольских князей и знати.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Баскак</w:t>
      </w:r>
      <w:r w:rsidRPr="00512F58">
        <w:rPr>
          <w:color w:val="000000"/>
        </w:rPr>
        <w:t> – монгольский чиновник, который ведал сбором дани и порядком на Руси.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Ярлык</w:t>
      </w:r>
      <w:r w:rsidRPr="00512F58">
        <w:rPr>
          <w:color w:val="000000"/>
        </w:rPr>
        <w:t> – ханская грамота на великое княжение.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Десятник</w:t>
      </w:r>
      <w:r w:rsidRPr="00512F58">
        <w:rPr>
          <w:color w:val="000000"/>
        </w:rPr>
        <w:t> - название воинской должности и человека, командующего формированием из 10 человек.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Централизация</w:t>
      </w:r>
      <w:r w:rsidRPr="00512F58">
        <w:rPr>
          <w:color w:val="000000"/>
        </w:rPr>
        <w:t> – объединение русских земель во главе с одним центром.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Кормление</w:t>
      </w:r>
      <w:r w:rsidRPr="00512F58">
        <w:rPr>
          <w:color w:val="000000"/>
        </w:rPr>
        <w:t> – система содержания бояр-наместников, при которой они управляли отдельными территориями и кормились за счет сбора налогов с местного населения.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Царь</w:t>
      </w:r>
      <w:r w:rsidRPr="00512F58">
        <w:rPr>
          <w:color w:val="000000"/>
        </w:rPr>
        <w:t> – титул верховного правителя, искажение слова «цезарь».</w:t>
      </w:r>
    </w:p>
    <w:p w:rsidR="00512F58" w:rsidRPr="00512F58" w:rsidRDefault="00512F58" w:rsidP="00512F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512F58">
        <w:rPr>
          <w:rStyle w:val="a4"/>
          <w:color w:val="000000"/>
        </w:rPr>
        <w:t>Герб</w:t>
      </w:r>
      <w:r w:rsidRPr="00512F58">
        <w:rPr>
          <w:color w:val="000000"/>
        </w:rPr>
        <w:t> – символ государства.</w:t>
      </w:r>
      <w:bookmarkStart w:id="0" w:name="_GoBack"/>
      <w:bookmarkEnd w:id="0"/>
    </w:p>
    <w:sectPr w:rsidR="00512F58" w:rsidRPr="00512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8C"/>
    <w:rsid w:val="00512F58"/>
    <w:rsid w:val="00570722"/>
    <w:rsid w:val="00D7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2F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2F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2024-02-11T08:10:00Z</dcterms:created>
  <dcterms:modified xsi:type="dcterms:W3CDTF">2024-02-11T08:11:00Z</dcterms:modified>
</cp:coreProperties>
</file>