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D58" w:rsidRPr="00D54704" w:rsidRDefault="00941D58" w:rsidP="00941D58">
      <w:pPr>
        <w:pStyle w:val="Style3"/>
        <w:widowControl/>
        <w:spacing w:line="240" w:lineRule="auto"/>
        <w:jc w:val="center"/>
        <w:rPr>
          <w:rStyle w:val="FontStyle246"/>
          <w:rFonts w:ascii="Times New Roman" w:hAnsi="Times New Roman" w:cs="Times New Roman"/>
          <w:b/>
          <w:sz w:val="28"/>
          <w:szCs w:val="28"/>
        </w:rPr>
      </w:pPr>
      <w:r w:rsidRPr="00D54704">
        <w:rPr>
          <w:rStyle w:val="FontStyle246"/>
          <w:rFonts w:ascii="Times New Roman" w:hAnsi="Times New Roman" w:cs="Times New Roman"/>
          <w:b/>
          <w:sz w:val="28"/>
          <w:szCs w:val="28"/>
        </w:rPr>
        <w:t>Основные даты</w:t>
      </w:r>
    </w:p>
    <w:p w:rsidR="00D54704" w:rsidRPr="007462E6" w:rsidRDefault="00D54704" w:rsidP="00D54704">
      <w:pPr>
        <w:shd w:val="clear" w:color="auto" w:fill="FCFCFC"/>
        <w:spacing w:line="240" w:lineRule="auto"/>
        <w:ind w:firstLine="25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62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курсу «История древнего  мира»</w:t>
      </w:r>
    </w:p>
    <w:p w:rsidR="00D54704" w:rsidRPr="007462E6" w:rsidRDefault="00D54704" w:rsidP="00D54704">
      <w:pPr>
        <w:shd w:val="clear" w:color="auto" w:fill="FCFCFC"/>
        <w:spacing w:line="240" w:lineRule="auto"/>
        <w:ind w:firstLine="25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62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 класс</w:t>
      </w:r>
    </w:p>
    <w:p w:rsidR="00D54704" w:rsidRDefault="00D54704" w:rsidP="00941D58">
      <w:pPr>
        <w:pStyle w:val="Style3"/>
        <w:widowControl/>
        <w:spacing w:line="240" w:lineRule="auto"/>
        <w:jc w:val="center"/>
        <w:rPr>
          <w:rStyle w:val="FontStyle246"/>
        </w:rPr>
      </w:pPr>
    </w:p>
    <w:p w:rsidR="00941D58" w:rsidRDefault="00941D58" w:rsidP="00941D58">
      <w:pPr>
        <w:pStyle w:val="Style3"/>
        <w:widowControl/>
        <w:spacing w:line="240" w:lineRule="auto"/>
        <w:jc w:val="center"/>
        <w:rPr>
          <w:rStyle w:val="FontStyle246"/>
        </w:rPr>
      </w:pPr>
    </w:p>
    <w:p w:rsidR="00941D58" w:rsidRDefault="00941D58" w:rsidP="00941D58">
      <w:pPr>
        <w:pStyle w:val="Style3"/>
        <w:widowControl/>
        <w:spacing w:line="240" w:lineRule="auto"/>
        <w:jc w:val="center"/>
        <w:rPr>
          <w:rStyle w:val="FontStyle246"/>
        </w:rPr>
      </w:pPr>
    </w:p>
    <w:p w:rsidR="00941D58" w:rsidRPr="00D54704" w:rsidRDefault="00941D58" w:rsidP="00D54704">
      <w:pPr>
        <w:pStyle w:val="Style3"/>
        <w:widowControl/>
        <w:spacing w:line="360" w:lineRule="auto"/>
        <w:jc w:val="left"/>
        <w:rPr>
          <w:rStyle w:val="FontStyle246"/>
          <w:rFonts w:ascii="Times New Roman" w:hAnsi="Times New Roman" w:cs="Times New Roman"/>
          <w:sz w:val="28"/>
          <w:szCs w:val="28"/>
        </w:rPr>
      </w:pPr>
      <w:r w:rsidRPr="00D54704">
        <w:rPr>
          <w:rStyle w:val="FontStyle246"/>
          <w:rFonts w:ascii="Times New Roman" w:hAnsi="Times New Roman" w:cs="Times New Roman"/>
          <w:b/>
          <w:sz w:val="28"/>
          <w:szCs w:val="28"/>
        </w:rPr>
        <w:t>Около 2,5 млн</w:t>
      </w:r>
      <w:r w:rsidR="00D54704">
        <w:rPr>
          <w:rStyle w:val="FontStyle246"/>
          <w:rFonts w:ascii="Times New Roman" w:hAnsi="Times New Roman" w:cs="Times New Roman"/>
          <w:b/>
          <w:sz w:val="28"/>
          <w:szCs w:val="28"/>
        </w:rPr>
        <w:t>.</w:t>
      </w:r>
      <w:r w:rsidRPr="00D54704">
        <w:rPr>
          <w:rStyle w:val="FontStyle246"/>
          <w:rFonts w:ascii="Times New Roman" w:hAnsi="Times New Roman" w:cs="Times New Roman"/>
          <w:b/>
          <w:sz w:val="28"/>
          <w:szCs w:val="28"/>
        </w:rPr>
        <w:t xml:space="preserve"> лет назад</w:t>
      </w:r>
      <w:r w:rsidRPr="00D54704">
        <w:rPr>
          <w:rStyle w:val="FontStyle246"/>
          <w:rFonts w:ascii="Times New Roman" w:hAnsi="Times New Roman" w:cs="Times New Roman"/>
          <w:sz w:val="28"/>
          <w:szCs w:val="28"/>
        </w:rPr>
        <w:t xml:space="preserve"> — появление человека</w:t>
      </w:r>
    </w:p>
    <w:p w:rsidR="00941D58" w:rsidRPr="00D54704" w:rsidRDefault="00941D58" w:rsidP="00D54704">
      <w:pPr>
        <w:pStyle w:val="Style3"/>
        <w:widowControl/>
        <w:spacing w:before="211" w:line="360" w:lineRule="auto"/>
        <w:ind w:left="10"/>
        <w:jc w:val="left"/>
        <w:rPr>
          <w:rFonts w:ascii="Times New Roman" w:hAnsi="Times New Roman" w:cs="Times New Roman"/>
          <w:sz w:val="28"/>
          <w:szCs w:val="28"/>
        </w:rPr>
      </w:pPr>
      <w:r w:rsidRPr="00D54704">
        <w:rPr>
          <w:rStyle w:val="FontStyle246"/>
          <w:rFonts w:ascii="Times New Roman" w:hAnsi="Times New Roman" w:cs="Times New Roman"/>
          <w:b/>
          <w:sz w:val="28"/>
          <w:szCs w:val="28"/>
        </w:rPr>
        <w:t>Конец</w:t>
      </w:r>
      <w:r w:rsidRPr="00D54704">
        <w:rPr>
          <w:rStyle w:val="FontStyle246"/>
          <w:rFonts w:ascii="Times New Roman" w:hAnsi="Times New Roman" w:cs="Times New Roman"/>
          <w:sz w:val="28"/>
          <w:szCs w:val="28"/>
        </w:rPr>
        <w:t xml:space="preserve"> </w:t>
      </w:r>
      <w:r w:rsidRPr="00D54704">
        <w:rPr>
          <w:rStyle w:val="FontStyle232"/>
          <w:rFonts w:ascii="Times New Roman" w:hAnsi="Times New Roman" w:cs="Times New Roman"/>
          <w:sz w:val="28"/>
          <w:szCs w:val="28"/>
        </w:rPr>
        <w:t xml:space="preserve">IV </w:t>
      </w:r>
      <w:r w:rsidRPr="00D54704">
        <w:rPr>
          <w:rStyle w:val="FontStyle246"/>
          <w:rFonts w:ascii="Times New Roman" w:hAnsi="Times New Roman" w:cs="Times New Roman"/>
          <w:sz w:val="28"/>
          <w:szCs w:val="28"/>
        </w:rPr>
        <w:t xml:space="preserve">— </w:t>
      </w:r>
      <w:r w:rsidRPr="00D54704">
        <w:rPr>
          <w:rStyle w:val="FontStyle246"/>
          <w:rFonts w:ascii="Times New Roman" w:hAnsi="Times New Roman" w:cs="Times New Roman"/>
          <w:b/>
          <w:sz w:val="28"/>
          <w:szCs w:val="28"/>
        </w:rPr>
        <w:t>начало</w:t>
      </w:r>
      <w:r w:rsidRPr="00D54704">
        <w:rPr>
          <w:rStyle w:val="FontStyle246"/>
          <w:rFonts w:ascii="Times New Roman" w:hAnsi="Times New Roman" w:cs="Times New Roman"/>
          <w:sz w:val="28"/>
          <w:szCs w:val="28"/>
        </w:rPr>
        <w:t xml:space="preserve"> </w:t>
      </w:r>
      <w:r w:rsidRPr="00D54704">
        <w:rPr>
          <w:rStyle w:val="FontStyle232"/>
          <w:rFonts w:ascii="Times New Roman" w:hAnsi="Times New Roman" w:cs="Times New Roman"/>
          <w:sz w:val="28"/>
          <w:szCs w:val="28"/>
          <w:lang w:val="en-US"/>
        </w:rPr>
        <w:t>III</w:t>
      </w:r>
      <w:r w:rsidRPr="00D54704">
        <w:rPr>
          <w:rStyle w:val="FontStyle232"/>
          <w:rFonts w:ascii="Times New Roman" w:hAnsi="Times New Roman" w:cs="Times New Roman"/>
          <w:sz w:val="28"/>
          <w:szCs w:val="28"/>
        </w:rPr>
        <w:t xml:space="preserve"> </w:t>
      </w:r>
      <w:r w:rsidRPr="00D54704">
        <w:rPr>
          <w:rStyle w:val="FontStyle246"/>
          <w:rFonts w:ascii="Times New Roman" w:hAnsi="Times New Roman" w:cs="Times New Roman"/>
          <w:b/>
          <w:sz w:val="28"/>
          <w:szCs w:val="28"/>
        </w:rPr>
        <w:t>тыс. до н. э.</w:t>
      </w:r>
      <w:r w:rsidRPr="00D54704">
        <w:rPr>
          <w:rStyle w:val="FontStyle246"/>
          <w:rFonts w:ascii="Times New Roman" w:hAnsi="Times New Roman" w:cs="Times New Roman"/>
          <w:sz w:val="28"/>
          <w:szCs w:val="28"/>
        </w:rPr>
        <w:t xml:space="preserve"> — образование первых государств в Междуречье</w:t>
      </w:r>
    </w:p>
    <w:p w:rsidR="00941D58" w:rsidRPr="00D54704" w:rsidRDefault="00941D58" w:rsidP="00D54704">
      <w:pPr>
        <w:pStyle w:val="Style3"/>
        <w:widowControl/>
        <w:spacing w:before="10" w:line="360" w:lineRule="auto"/>
        <w:jc w:val="left"/>
        <w:rPr>
          <w:rStyle w:val="FontStyle246"/>
          <w:rFonts w:ascii="Times New Roman" w:hAnsi="Times New Roman" w:cs="Times New Roman"/>
          <w:sz w:val="28"/>
          <w:szCs w:val="28"/>
        </w:rPr>
      </w:pPr>
      <w:r w:rsidRPr="00D54704">
        <w:rPr>
          <w:rStyle w:val="FontStyle246"/>
          <w:rFonts w:ascii="Times New Roman" w:hAnsi="Times New Roman" w:cs="Times New Roman"/>
          <w:b/>
          <w:sz w:val="28"/>
          <w:szCs w:val="28"/>
        </w:rPr>
        <w:t xml:space="preserve">Около 3000 </w:t>
      </w:r>
      <w:r w:rsidRPr="00D54704">
        <w:rPr>
          <w:rStyle w:val="FontStyle232"/>
          <w:rFonts w:ascii="Times New Roman" w:hAnsi="Times New Roman" w:cs="Times New Roman"/>
          <w:b w:val="0"/>
          <w:sz w:val="28"/>
          <w:szCs w:val="28"/>
        </w:rPr>
        <w:t xml:space="preserve">г. </w:t>
      </w:r>
      <w:r w:rsidRPr="00D54704">
        <w:rPr>
          <w:rStyle w:val="FontStyle246"/>
          <w:rFonts w:ascii="Times New Roman" w:hAnsi="Times New Roman" w:cs="Times New Roman"/>
          <w:b/>
          <w:sz w:val="28"/>
          <w:szCs w:val="28"/>
        </w:rPr>
        <w:t>до н. э.</w:t>
      </w:r>
      <w:r w:rsidRPr="00D54704">
        <w:rPr>
          <w:rStyle w:val="FontStyle246"/>
          <w:rFonts w:ascii="Times New Roman" w:hAnsi="Times New Roman" w:cs="Times New Roman"/>
          <w:sz w:val="28"/>
          <w:szCs w:val="28"/>
        </w:rPr>
        <w:t xml:space="preserve"> — образование Древнеегипетского государства</w:t>
      </w:r>
    </w:p>
    <w:p w:rsidR="00941D58" w:rsidRPr="00D54704" w:rsidRDefault="00941D58" w:rsidP="00D54704">
      <w:pPr>
        <w:pStyle w:val="Style3"/>
        <w:widowControl/>
        <w:spacing w:before="202" w:line="360" w:lineRule="auto"/>
        <w:rPr>
          <w:rStyle w:val="FontStyle225"/>
          <w:rFonts w:ascii="Times New Roman" w:hAnsi="Times New Roman" w:cs="Times New Roman"/>
          <w:position w:val="2"/>
          <w:sz w:val="28"/>
          <w:szCs w:val="28"/>
          <w:lang w:eastAsia="en-US"/>
        </w:rPr>
      </w:pPr>
      <w:r w:rsidRPr="00D54704">
        <w:rPr>
          <w:rStyle w:val="FontStyle232"/>
          <w:rFonts w:ascii="Times New Roman" w:hAnsi="Times New Roman" w:cs="Times New Roman"/>
          <w:position w:val="2"/>
          <w:sz w:val="28"/>
          <w:szCs w:val="28"/>
          <w:lang w:val="en-US" w:eastAsia="en-US"/>
        </w:rPr>
        <w:t>III</w:t>
      </w:r>
      <w:r w:rsidRPr="00D54704">
        <w:rPr>
          <w:rStyle w:val="FontStyle232"/>
          <w:rFonts w:ascii="Times New Roman" w:hAnsi="Times New Roman" w:cs="Times New Roman"/>
          <w:position w:val="2"/>
          <w:sz w:val="28"/>
          <w:szCs w:val="28"/>
          <w:lang w:eastAsia="en-US"/>
        </w:rPr>
        <w:t xml:space="preserve"> </w:t>
      </w:r>
      <w:r w:rsidRPr="00D54704">
        <w:rPr>
          <w:rStyle w:val="FontStyle246"/>
          <w:rFonts w:ascii="Times New Roman" w:hAnsi="Times New Roman" w:cs="Times New Roman"/>
          <w:position w:val="2"/>
          <w:sz w:val="28"/>
          <w:szCs w:val="28"/>
          <w:lang w:eastAsia="en-US"/>
        </w:rPr>
        <w:t xml:space="preserve">— </w:t>
      </w:r>
      <w:r w:rsidRPr="00D54704">
        <w:rPr>
          <w:rStyle w:val="FontStyle246"/>
          <w:rFonts w:ascii="Times New Roman" w:hAnsi="Times New Roman" w:cs="Times New Roman"/>
          <w:b/>
          <w:position w:val="2"/>
          <w:sz w:val="28"/>
          <w:szCs w:val="28"/>
          <w:lang w:eastAsia="en-US"/>
        </w:rPr>
        <w:t xml:space="preserve">середина </w:t>
      </w:r>
      <w:r w:rsidRPr="00D54704">
        <w:rPr>
          <w:rStyle w:val="FontStyle232"/>
          <w:rFonts w:ascii="Times New Roman" w:hAnsi="Times New Roman" w:cs="Times New Roman"/>
          <w:position w:val="2"/>
          <w:sz w:val="28"/>
          <w:szCs w:val="28"/>
          <w:lang w:eastAsia="en-US"/>
        </w:rPr>
        <w:t xml:space="preserve">II </w:t>
      </w:r>
      <w:r w:rsidRPr="00D54704">
        <w:rPr>
          <w:rStyle w:val="FontStyle246"/>
          <w:rFonts w:ascii="Times New Roman" w:hAnsi="Times New Roman" w:cs="Times New Roman"/>
          <w:b/>
          <w:position w:val="2"/>
          <w:sz w:val="28"/>
          <w:szCs w:val="28"/>
          <w:lang w:eastAsia="en-US"/>
        </w:rPr>
        <w:t>тыс. до н. э.</w:t>
      </w:r>
      <w:r w:rsidRPr="00D54704">
        <w:rPr>
          <w:rStyle w:val="FontStyle246"/>
          <w:rFonts w:ascii="Times New Roman" w:hAnsi="Times New Roman" w:cs="Times New Roman"/>
          <w:position w:val="2"/>
          <w:sz w:val="28"/>
          <w:szCs w:val="28"/>
          <w:lang w:eastAsia="en-US"/>
        </w:rPr>
        <w:t xml:space="preserve"> — Минойская цивилизация на острове </w:t>
      </w:r>
      <w:r w:rsidRPr="00D54704">
        <w:rPr>
          <w:rStyle w:val="FontStyle225"/>
          <w:rFonts w:ascii="Times New Roman" w:hAnsi="Times New Roman" w:cs="Times New Roman"/>
          <w:position w:val="2"/>
          <w:sz w:val="28"/>
          <w:szCs w:val="28"/>
          <w:lang w:eastAsia="en-US"/>
        </w:rPr>
        <w:t>Крит</w:t>
      </w:r>
    </w:p>
    <w:p w:rsidR="00941D58" w:rsidRPr="00D54704" w:rsidRDefault="00941D58" w:rsidP="00D54704">
      <w:pPr>
        <w:pStyle w:val="Style3"/>
        <w:widowControl/>
        <w:spacing w:before="154" w:line="360" w:lineRule="auto"/>
        <w:ind w:left="10" w:right="461"/>
        <w:jc w:val="left"/>
        <w:rPr>
          <w:rFonts w:ascii="Times New Roman" w:hAnsi="Times New Roman" w:cs="Times New Roman"/>
          <w:sz w:val="28"/>
          <w:szCs w:val="28"/>
        </w:rPr>
      </w:pPr>
      <w:r w:rsidRPr="00D54704">
        <w:rPr>
          <w:rStyle w:val="FontStyle246"/>
          <w:rFonts w:ascii="Times New Roman" w:hAnsi="Times New Roman" w:cs="Times New Roman"/>
          <w:b/>
          <w:sz w:val="28"/>
          <w:szCs w:val="28"/>
        </w:rPr>
        <w:t>Середина</w:t>
      </w:r>
      <w:r w:rsidRPr="00D54704">
        <w:rPr>
          <w:rStyle w:val="FontStyle246"/>
          <w:rFonts w:ascii="Times New Roman" w:hAnsi="Times New Roman" w:cs="Times New Roman"/>
          <w:sz w:val="28"/>
          <w:szCs w:val="28"/>
        </w:rPr>
        <w:t xml:space="preserve"> </w:t>
      </w:r>
      <w:r w:rsidRPr="00D54704">
        <w:rPr>
          <w:rStyle w:val="FontStyle232"/>
          <w:rFonts w:ascii="Times New Roman" w:hAnsi="Times New Roman" w:cs="Times New Roman"/>
          <w:sz w:val="28"/>
          <w:szCs w:val="28"/>
          <w:lang w:val="en-US"/>
        </w:rPr>
        <w:t>III</w:t>
      </w:r>
      <w:r w:rsidRPr="00D54704">
        <w:rPr>
          <w:rStyle w:val="FontStyle232"/>
          <w:rFonts w:ascii="Times New Roman" w:hAnsi="Times New Roman" w:cs="Times New Roman"/>
          <w:sz w:val="28"/>
          <w:szCs w:val="28"/>
        </w:rPr>
        <w:t xml:space="preserve"> </w:t>
      </w:r>
      <w:r w:rsidRPr="00D54704">
        <w:rPr>
          <w:rStyle w:val="FontStyle246"/>
          <w:rFonts w:ascii="Times New Roman" w:hAnsi="Times New Roman" w:cs="Times New Roman"/>
          <w:sz w:val="28"/>
          <w:szCs w:val="28"/>
        </w:rPr>
        <w:t xml:space="preserve">— </w:t>
      </w:r>
      <w:r w:rsidRPr="00D54704">
        <w:rPr>
          <w:rStyle w:val="FontStyle246"/>
          <w:rFonts w:ascii="Times New Roman" w:hAnsi="Times New Roman" w:cs="Times New Roman"/>
          <w:b/>
          <w:sz w:val="28"/>
          <w:szCs w:val="28"/>
        </w:rPr>
        <w:t>середина</w:t>
      </w:r>
      <w:r w:rsidRPr="00D54704">
        <w:rPr>
          <w:rStyle w:val="FontStyle246"/>
          <w:rFonts w:ascii="Times New Roman" w:hAnsi="Times New Roman" w:cs="Times New Roman"/>
          <w:sz w:val="28"/>
          <w:szCs w:val="28"/>
        </w:rPr>
        <w:t xml:space="preserve"> </w:t>
      </w:r>
      <w:r w:rsidRPr="00D54704">
        <w:rPr>
          <w:rStyle w:val="FontStyle232"/>
          <w:rFonts w:ascii="Times New Roman" w:hAnsi="Times New Roman" w:cs="Times New Roman"/>
          <w:sz w:val="28"/>
          <w:szCs w:val="28"/>
        </w:rPr>
        <w:t xml:space="preserve">II </w:t>
      </w:r>
      <w:r w:rsidRPr="00D54704">
        <w:rPr>
          <w:rStyle w:val="FontStyle246"/>
          <w:rFonts w:ascii="Times New Roman" w:hAnsi="Times New Roman" w:cs="Times New Roman"/>
          <w:b/>
          <w:sz w:val="28"/>
          <w:szCs w:val="28"/>
        </w:rPr>
        <w:t>тыс. до н. э.</w:t>
      </w:r>
      <w:r w:rsidRPr="00D54704">
        <w:rPr>
          <w:rStyle w:val="FontStyle246"/>
          <w:rFonts w:ascii="Times New Roman" w:hAnsi="Times New Roman" w:cs="Times New Roman"/>
          <w:sz w:val="28"/>
          <w:szCs w:val="28"/>
        </w:rPr>
        <w:t xml:space="preserve"> — Хараппская (Индская) цивилизация в Индии</w:t>
      </w:r>
    </w:p>
    <w:p w:rsidR="00941D58" w:rsidRPr="00D54704" w:rsidRDefault="00941D58" w:rsidP="00D54704">
      <w:pPr>
        <w:pStyle w:val="Style3"/>
        <w:widowControl/>
        <w:spacing w:before="19" w:line="360" w:lineRule="auto"/>
        <w:ind w:left="29"/>
        <w:jc w:val="left"/>
        <w:rPr>
          <w:rStyle w:val="FontStyle246"/>
          <w:rFonts w:ascii="Times New Roman" w:hAnsi="Times New Roman" w:cs="Times New Roman"/>
          <w:sz w:val="28"/>
          <w:szCs w:val="28"/>
        </w:rPr>
      </w:pPr>
      <w:r w:rsidRPr="00D54704">
        <w:rPr>
          <w:rStyle w:val="FontStyle246"/>
          <w:rFonts w:ascii="Times New Roman" w:hAnsi="Times New Roman" w:cs="Times New Roman"/>
          <w:b/>
          <w:sz w:val="28"/>
          <w:szCs w:val="28"/>
        </w:rPr>
        <w:t>1792—1750</w:t>
      </w:r>
      <w:r w:rsidRPr="00D54704">
        <w:rPr>
          <w:rStyle w:val="FontStyle246"/>
          <w:rFonts w:ascii="Times New Roman" w:hAnsi="Times New Roman" w:cs="Times New Roman"/>
          <w:sz w:val="28"/>
          <w:szCs w:val="28"/>
        </w:rPr>
        <w:t xml:space="preserve"> </w:t>
      </w:r>
      <w:r w:rsidRPr="00D54704">
        <w:rPr>
          <w:rStyle w:val="FontStyle232"/>
          <w:rFonts w:ascii="Times New Roman" w:hAnsi="Times New Roman" w:cs="Times New Roman"/>
          <w:sz w:val="28"/>
          <w:szCs w:val="28"/>
        </w:rPr>
        <w:t xml:space="preserve">гг. </w:t>
      </w:r>
      <w:r w:rsidRPr="00D54704">
        <w:rPr>
          <w:rStyle w:val="FontStyle246"/>
          <w:rFonts w:ascii="Times New Roman" w:hAnsi="Times New Roman" w:cs="Times New Roman"/>
          <w:b/>
          <w:sz w:val="28"/>
          <w:szCs w:val="28"/>
        </w:rPr>
        <w:t>до н. э.</w:t>
      </w:r>
      <w:r w:rsidRPr="00D54704">
        <w:rPr>
          <w:rStyle w:val="FontStyle246"/>
          <w:rFonts w:ascii="Times New Roman" w:hAnsi="Times New Roman" w:cs="Times New Roman"/>
          <w:sz w:val="28"/>
          <w:szCs w:val="28"/>
        </w:rPr>
        <w:t xml:space="preserve"> — правление царя Хаммурапи в Вавилоне</w:t>
      </w:r>
    </w:p>
    <w:p w:rsidR="00941D58" w:rsidRPr="00D54704" w:rsidRDefault="00941D58" w:rsidP="00D54704">
      <w:pPr>
        <w:pStyle w:val="Style3"/>
        <w:widowControl/>
        <w:spacing w:before="211" w:line="360" w:lineRule="auto"/>
        <w:ind w:left="10" w:right="922"/>
        <w:jc w:val="left"/>
        <w:rPr>
          <w:rStyle w:val="FontStyle246"/>
          <w:rFonts w:ascii="Times New Roman" w:hAnsi="Times New Roman" w:cs="Times New Roman"/>
          <w:sz w:val="28"/>
          <w:szCs w:val="28"/>
        </w:rPr>
      </w:pPr>
      <w:r w:rsidRPr="00D54704">
        <w:rPr>
          <w:rStyle w:val="FontStyle232"/>
          <w:rFonts w:ascii="Times New Roman" w:hAnsi="Times New Roman" w:cs="Times New Roman"/>
          <w:sz w:val="28"/>
          <w:szCs w:val="28"/>
        </w:rPr>
        <w:t xml:space="preserve">XVI—XII </w:t>
      </w:r>
      <w:r w:rsidRPr="00D54704">
        <w:rPr>
          <w:rStyle w:val="FontStyle246"/>
          <w:rFonts w:ascii="Times New Roman" w:hAnsi="Times New Roman" w:cs="Times New Roman"/>
          <w:b/>
          <w:sz w:val="28"/>
          <w:szCs w:val="28"/>
        </w:rPr>
        <w:t xml:space="preserve">вв. до н. </w:t>
      </w:r>
      <w:r w:rsidR="00D54704" w:rsidRPr="00D54704">
        <w:rPr>
          <w:rStyle w:val="FontStyle232"/>
          <w:rFonts w:ascii="Times New Roman" w:hAnsi="Times New Roman" w:cs="Times New Roman"/>
          <w:b w:val="0"/>
          <w:sz w:val="28"/>
          <w:szCs w:val="28"/>
        </w:rPr>
        <w:t>э</w:t>
      </w:r>
      <w:r w:rsidRPr="00D54704">
        <w:rPr>
          <w:rStyle w:val="FontStyle232"/>
          <w:rFonts w:ascii="Times New Roman" w:hAnsi="Times New Roman" w:cs="Times New Roman"/>
          <w:sz w:val="28"/>
          <w:szCs w:val="28"/>
        </w:rPr>
        <w:t xml:space="preserve">. </w:t>
      </w:r>
      <w:r w:rsidRPr="00D54704">
        <w:rPr>
          <w:rStyle w:val="FontStyle246"/>
          <w:rFonts w:ascii="Times New Roman" w:hAnsi="Times New Roman" w:cs="Times New Roman"/>
          <w:sz w:val="28"/>
          <w:szCs w:val="28"/>
        </w:rPr>
        <w:t>— Микенская цивилизация на территории балканской Греции</w:t>
      </w:r>
    </w:p>
    <w:p w:rsidR="00941D58" w:rsidRPr="00D54704" w:rsidRDefault="00941D58" w:rsidP="00D54704">
      <w:pPr>
        <w:pStyle w:val="Style2"/>
        <w:widowControl/>
        <w:spacing w:before="38" w:line="360" w:lineRule="auto"/>
        <w:ind w:left="10"/>
        <w:rPr>
          <w:rStyle w:val="FontStyle246"/>
          <w:rFonts w:ascii="Times New Roman" w:hAnsi="Times New Roman" w:cs="Times New Roman"/>
          <w:sz w:val="28"/>
          <w:szCs w:val="28"/>
        </w:rPr>
      </w:pPr>
      <w:r w:rsidRPr="00D54704">
        <w:rPr>
          <w:rStyle w:val="FontStyle246"/>
          <w:rFonts w:ascii="Times New Roman" w:hAnsi="Times New Roman" w:cs="Times New Roman"/>
          <w:b/>
          <w:sz w:val="28"/>
          <w:szCs w:val="28"/>
        </w:rPr>
        <w:t>Конец</w:t>
      </w:r>
      <w:r w:rsidRPr="00D54704">
        <w:rPr>
          <w:rStyle w:val="FontStyle246"/>
          <w:rFonts w:ascii="Times New Roman" w:hAnsi="Times New Roman" w:cs="Times New Roman"/>
          <w:sz w:val="28"/>
          <w:szCs w:val="28"/>
        </w:rPr>
        <w:t xml:space="preserve"> </w:t>
      </w:r>
      <w:r w:rsidRPr="00D54704">
        <w:rPr>
          <w:rStyle w:val="FontStyle232"/>
          <w:rFonts w:ascii="Times New Roman" w:hAnsi="Times New Roman" w:cs="Times New Roman"/>
          <w:sz w:val="28"/>
          <w:szCs w:val="28"/>
        </w:rPr>
        <w:t xml:space="preserve">II </w:t>
      </w:r>
      <w:r w:rsidRPr="00D54704">
        <w:rPr>
          <w:rStyle w:val="FontStyle246"/>
          <w:rFonts w:ascii="Times New Roman" w:hAnsi="Times New Roman" w:cs="Times New Roman"/>
          <w:b/>
          <w:sz w:val="28"/>
          <w:szCs w:val="28"/>
        </w:rPr>
        <w:t>тыс. до н. э.</w:t>
      </w:r>
      <w:r w:rsidRPr="00D54704">
        <w:rPr>
          <w:rStyle w:val="FontStyle246"/>
          <w:rFonts w:ascii="Times New Roman" w:hAnsi="Times New Roman" w:cs="Times New Roman"/>
          <w:sz w:val="28"/>
          <w:szCs w:val="28"/>
        </w:rPr>
        <w:t xml:space="preserve"> — изобретение финикийцами первого алфавита XI—</w:t>
      </w:r>
      <w:r w:rsidRPr="00D54704">
        <w:rPr>
          <w:rStyle w:val="FontStyle232"/>
          <w:rFonts w:ascii="Times New Roman" w:hAnsi="Times New Roman" w:cs="Times New Roman"/>
          <w:sz w:val="28"/>
          <w:szCs w:val="28"/>
        </w:rPr>
        <w:t xml:space="preserve">IX </w:t>
      </w:r>
      <w:r w:rsidRPr="00D54704">
        <w:rPr>
          <w:rStyle w:val="FontStyle246"/>
          <w:rFonts w:ascii="Times New Roman" w:hAnsi="Times New Roman" w:cs="Times New Roman"/>
          <w:sz w:val="28"/>
          <w:szCs w:val="28"/>
        </w:rPr>
        <w:t>вв. до н. э. — «Тёмные века» в Греции</w:t>
      </w:r>
    </w:p>
    <w:p w:rsidR="00941D58" w:rsidRPr="00D54704" w:rsidRDefault="00941D58" w:rsidP="00D54704">
      <w:pPr>
        <w:pStyle w:val="Style3"/>
        <w:widowControl/>
        <w:spacing w:before="144" w:line="360" w:lineRule="auto"/>
        <w:ind w:left="19" w:right="461"/>
        <w:jc w:val="left"/>
        <w:rPr>
          <w:rStyle w:val="FontStyle246"/>
          <w:rFonts w:ascii="Times New Roman" w:hAnsi="Times New Roman" w:cs="Times New Roman"/>
          <w:sz w:val="28"/>
          <w:szCs w:val="28"/>
        </w:rPr>
      </w:pPr>
      <w:r w:rsidRPr="00D54704">
        <w:rPr>
          <w:rStyle w:val="FontStyle232"/>
          <w:rFonts w:ascii="Times New Roman" w:hAnsi="Times New Roman" w:cs="Times New Roman"/>
          <w:sz w:val="28"/>
          <w:szCs w:val="28"/>
        </w:rPr>
        <w:t xml:space="preserve">VIII—VI </w:t>
      </w:r>
      <w:r w:rsidRPr="00D54704">
        <w:rPr>
          <w:rStyle w:val="FontStyle246"/>
          <w:rFonts w:ascii="Times New Roman" w:hAnsi="Times New Roman" w:cs="Times New Roman"/>
          <w:sz w:val="28"/>
          <w:szCs w:val="28"/>
        </w:rPr>
        <w:t>вв. до н. э. — складывание государств-полисов в Древней Греции. Великая греческая колонизация</w:t>
      </w:r>
    </w:p>
    <w:p w:rsidR="00D54704" w:rsidRDefault="00941D58" w:rsidP="00D54704">
      <w:pPr>
        <w:pStyle w:val="Style2"/>
        <w:widowControl/>
        <w:spacing w:before="38" w:line="360" w:lineRule="auto"/>
        <w:ind w:left="10"/>
        <w:rPr>
          <w:rStyle w:val="FontStyle246"/>
          <w:rFonts w:ascii="Times New Roman" w:hAnsi="Times New Roman" w:cs="Times New Roman"/>
          <w:sz w:val="28"/>
          <w:szCs w:val="28"/>
        </w:rPr>
      </w:pPr>
      <w:r w:rsidRPr="00D54704">
        <w:rPr>
          <w:rStyle w:val="FontStyle246"/>
          <w:rFonts w:ascii="Times New Roman" w:hAnsi="Times New Roman" w:cs="Times New Roman"/>
          <w:b/>
          <w:sz w:val="28"/>
          <w:szCs w:val="28"/>
        </w:rPr>
        <w:t>776 г. до н. э.</w:t>
      </w:r>
      <w:r w:rsidRPr="00D54704">
        <w:rPr>
          <w:rStyle w:val="FontStyle246"/>
          <w:rFonts w:ascii="Times New Roman" w:hAnsi="Times New Roman" w:cs="Times New Roman"/>
          <w:sz w:val="28"/>
          <w:szCs w:val="28"/>
        </w:rPr>
        <w:t xml:space="preserve"> — легендарная дата проведения первых Олимпийских игр </w:t>
      </w:r>
    </w:p>
    <w:p w:rsidR="00D54704" w:rsidRDefault="00941D58" w:rsidP="00D54704">
      <w:pPr>
        <w:pStyle w:val="Style2"/>
        <w:widowControl/>
        <w:spacing w:before="38" w:line="360" w:lineRule="auto"/>
        <w:ind w:left="10"/>
        <w:rPr>
          <w:rStyle w:val="FontStyle246"/>
          <w:rFonts w:ascii="Times New Roman" w:hAnsi="Times New Roman" w:cs="Times New Roman"/>
          <w:sz w:val="28"/>
          <w:szCs w:val="28"/>
        </w:rPr>
      </w:pPr>
      <w:r w:rsidRPr="00D54704">
        <w:rPr>
          <w:rStyle w:val="FontStyle246"/>
          <w:rFonts w:ascii="Times New Roman" w:hAnsi="Times New Roman" w:cs="Times New Roman"/>
          <w:b/>
          <w:sz w:val="28"/>
          <w:szCs w:val="28"/>
        </w:rPr>
        <w:t>753 г. до н. э.</w:t>
      </w:r>
      <w:r w:rsidRPr="00D54704">
        <w:rPr>
          <w:rStyle w:val="FontStyle246"/>
          <w:rFonts w:ascii="Times New Roman" w:hAnsi="Times New Roman" w:cs="Times New Roman"/>
          <w:sz w:val="28"/>
          <w:szCs w:val="28"/>
        </w:rPr>
        <w:t xml:space="preserve"> — легендарная дата основания Рима </w:t>
      </w:r>
    </w:p>
    <w:p w:rsidR="00D54704" w:rsidRDefault="00941D58" w:rsidP="00D54704">
      <w:pPr>
        <w:pStyle w:val="Style2"/>
        <w:widowControl/>
        <w:spacing w:before="38" w:line="360" w:lineRule="auto"/>
        <w:ind w:left="10"/>
        <w:rPr>
          <w:rStyle w:val="FontStyle246"/>
          <w:rFonts w:ascii="Times New Roman" w:hAnsi="Times New Roman" w:cs="Times New Roman"/>
          <w:sz w:val="28"/>
          <w:szCs w:val="28"/>
        </w:rPr>
      </w:pPr>
      <w:r w:rsidRPr="00D54704">
        <w:rPr>
          <w:rStyle w:val="FontStyle246"/>
          <w:rFonts w:ascii="Times New Roman" w:hAnsi="Times New Roman" w:cs="Times New Roman"/>
          <w:b/>
          <w:sz w:val="28"/>
          <w:szCs w:val="28"/>
        </w:rPr>
        <w:t>621 г. до н. э.</w:t>
      </w:r>
      <w:r w:rsidRPr="00D54704">
        <w:rPr>
          <w:rStyle w:val="FontStyle246"/>
          <w:rFonts w:ascii="Times New Roman" w:hAnsi="Times New Roman" w:cs="Times New Roman"/>
          <w:sz w:val="28"/>
          <w:szCs w:val="28"/>
        </w:rPr>
        <w:t xml:space="preserve"> — законодательство Драконта в Афинах </w:t>
      </w:r>
    </w:p>
    <w:p w:rsidR="00D54704" w:rsidRDefault="00941D58" w:rsidP="00D54704">
      <w:pPr>
        <w:pStyle w:val="Style2"/>
        <w:widowControl/>
        <w:spacing w:before="38" w:line="360" w:lineRule="auto"/>
        <w:ind w:left="10"/>
        <w:rPr>
          <w:rStyle w:val="FontStyle246"/>
          <w:rFonts w:ascii="Times New Roman" w:hAnsi="Times New Roman" w:cs="Times New Roman"/>
          <w:sz w:val="28"/>
          <w:szCs w:val="28"/>
        </w:rPr>
      </w:pPr>
      <w:r w:rsidRPr="00D54704">
        <w:rPr>
          <w:rStyle w:val="FontStyle246"/>
          <w:rFonts w:ascii="Times New Roman" w:hAnsi="Times New Roman" w:cs="Times New Roman"/>
          <w:b/>
          <w:sz w:val="28"/>
          <w:szCs w:val="28"/>
        </w:rPr>
        <w:t>VI в. до н. э.</w:t>
      </w:r>
      <w:r w:rsidRPr="00D54704">
        <w:rPr>
          <w:rStyle w:val="FontStyle246"/>
          <w:rFonts w:ascii="Times New Roman" w:hAnsi="Times New Roman" w:cs="Times New Roman"/>
          <w:sz w:val="28"/>
          <w:szCs w:val="28"/>
        </w:rPr>
        <w:t xml:space="preserve"> — возникновение буддизма в Индии </w:t>
      </w:r>
    </w:p>
    <w:p w:rsidR="00941D58" w:rsidRPr="00D54704" w:rsidRDefault="00941D58" w:rsidP="00D54704">
      <w:pPr>
        <w:pStyle w:val="Style2"/>
        <w:widowControl/>
        <w:spacing w:before="38" w:line="360" w:lineRule="auto"/>
        <w:ind w:left="10"/>
        <w:rPr>
          <w:rStyle w:val="FontStyle246"/>
          <w:rFonts w:ascii="Times New Roman" w:hAnsi="Times New Roman" w:cs="Times New Roman"/>
          <w:sz w:val="28"/>
          <w:szCs w:val="28"/>
        </w:rPr>
      </w:pPr>
      <w:r w:rsidRPr="00D54704">
        <w:rPr>
          <w:rStyle w:val="FontStyle246"/>
          <w:rFonts w:ascii="Times New Roman" w:hAnsi="Times New Roman" w:cs="Times New Roman"/>
          <w:b/>
          <w:sz w:val="28"/>
          <w:szCs w:val="28"/>
        </w:rPr>
        <w:t>594 г. до н. э.</w:t>
      </w:r>
      <w:r w:rsidRPr="00D54704">
        <w:rPr>
          <w:rStyle w:val="FontStyle246"/>
          <w:rFonts w:ascii="Times New Roman" w:hAnsi="Times New Roman" w:cs="Times New Roman"/>
          <w:sz w:val="28"/>
          <w:szCs w:val="28"/>
        </w:rPr>
        <w:t xml:space="preserve"> — реформы Солона в Афинах</w:t>
      </w:r>
    </w:p>
    <w:p w:rsidR="00941D58" w:rsidRPr="00D54704" w:rsidRDefault="00941D58" w:rsidP="00D54704">
      <w:pPr>
        <w:pStyle w:val="Style3"/>
        <w:widowControl/>
        <w:spacing w:before="19" w:line="360" w:lineRule="auto"/>
        <w:ind w:left="29"/>
        <w:jc w:val="left"/>
        <w:rPr>
          <w:rStyle w:val="FontStyle246"/>
          <w:rFonts w:ascii="Times New Roman" w:hAnsi="Times New Roman" w:cs="Times New Roman"/>
          <w:sz w:val="28"/>
          <w:szCs w:val="28"/>
        </w:rPr>
      </w:pPr>
      <w:r w:rsidRPr="00D54704">
        <w:rPr>
          <w:rStyle w:val="FontStyle246"/>
          <w:rFonts w:ascii="Times New Roman" w:hAnsi="Times New Roman" w:cs="Times New Roman"/>
          <w:b/>
          <w:sz w:val="28"/>
          <w:szCs w:val="28"/>
        </w:rPr>
        <w:t>561—510</w:t>
      </w:r>
      <w:r w:rsidRPr="00D54704">
        <w:rPr>
          <w:rStyle w:val="FontStyle246"/>
          <w:rFonts w:ascii="Times New Roman" w:hAnsi="Times New Roman" w:cs="Times New Roman"/>
          <w:sz w:val="28"/>
          <w:szCs w:val="28"/>
        </w:rPr>
        <w:t xml:space="preserve"> </w:t>
      </w:r>
      <w:r w:rsidRPr="00D54704">
        <w:rPr>
          <w:rStyle w:val="FontStyle232"/>
          <w:rFonts w:ascii="Times New Roman" w:hAnsi="Times New Roman" w:cs="Times New Roman"/>
          <w:sz w:val="28"/>
          <w:szCs w:val="28"/>
        </w:rPr>
        <w:t xml:space="preserve">гг. </w:t>
      </w:r>
      <w:r w:rsidRPr="00D54704">
        <w:rPr>
          <w:rStyle w:val="FontStyle246"/>
          <w:rFonts w:ascii="Times New Roman" w:hAnsi="Times New Roman" w:cs="Times New Roman"/>
          <w:b/>
          <w:sz w:val="28"/>
          <w:szCs w:val="28"/>
        </w:rPr>
        <w:t>до н. э.</w:t>
      </w:r>
      <w:r w:rsidRPr="00D54704">
        <w:rPr>
          <w:rStyle w:val="FontStyle246"/>
          <w:rFonts w:ascii="Times New Roman" w:hAnsi="Times New Roman" w:cs="Times New Roman"/>
          <w:sz w:val="28"/>
          <w:szCs w:val="28"/>
        </w:rPr>
        <w:t xml:space="preserve"> — тирания Писистрата и его сыновей в Афинах</w:t>
      </w:r>
    </w:p>
    <w:p w:rsidR="00941D58" w:rsidRPr="00D54704" w:rsidRDefault="00941D58" w:rsidP="00D54704">
      <w:pPr>
        <w:pStyle w:val="Style3"/>
        <w:widowControl/>
        <w:spacing w:line="360" w:lineRule="auto"/>
        <w:ind w:left="29"/>
        <w:jc w:val="left"/>
        <w:rPr>
          <w:rStyle w:val="FontStyle246"/>
          <w:rFonts w:ascii="Times New Roman" w:hAnsi="Times New Roman" w:cs="Times New Roman"/>
          <w:sz w:val="28"/>
          <w:szCs w:val="28"/>
        </w:rPr>
      </w:pPr>
      <w:r w:rsidRPr="00D54704">
        <w:rPr>
          <w:rStyle w:val="FontStyle246"/>
          <w:rFonts w:ascii="Times New Roman" w:hAnsi="Times New Roman" w:cs="Times New Roman"/>
          <w:b/>
          <w:sz w:val="28"/>
          <w:szCs w:val="28"/>
        </w:rPr>
        <w:t xml:space="preserve">539 </w:t>
      </w:r>
      <w:r w:rsidRPr="00D54704">
        <w:rPr>
          <w:rStyle w:val="FontStyle232"/>
          <w:rFonts w:ascii="Times New Roman" w:hAnsi="Times New Roman" w:cs="Times New Roman"/>
          <w:b w:val="0"/>
          <w:sz w:val="28"/>
          <w:szCs w:val="28"/>
        </w:rPr>
        <w:t xml:space="preserve">г. </w:t>
      </w:r>
      <w:r w:rsidRPr="00D54704">
        <w:rPr>
          <w:rStyle w:val="FontStyle246"/>
          <w:rFonts w:ascii="Times New Roman" w:hAnsi="Times New Roman" w:cs="Times New Roman"/>
          <w:b/>
          <w:sz w:val="28"/>
          <w:szCs w:val="28"/>
        </w:rPr>
        <w:t xml:space="preserve">до н. </w:t>
      </w:r>
      <w:r w:rsidR="00D54704" w:rsidRPr="00D54704">
        <w:rPr>
          <w:rStyle w:val="FontStyle232"/>
          <w:rFonts w:ascii="Times New Roman" w:hAnsi="Times New Roman" w:cs="Times New Roman"/>
          <w:b w:val="0"/>
          <w:sz w:val="28"/>
          <w:szCs w:val="28"/>
        </w:rPr>
        <w:t>э</w:t>
      </w:r>
      <w:r w:rsidRPr="00D54704">
        <w:rPr>
          <w:rStyle w:val="FontStyle232"/>
          <w:rFonts w:ascii="Times New Roman" w:hAnsi="Times New Roman" w:cs="Times New Roman"/>
          <w:b w:val="0"/>
          <w:sz w:val="28"/>
          <w:szCs w:val="28"/>
        </w:rPr>
        <w:t>.</w:t>
      </w:r>
      <w:r w:rsidRPr="00D54704">
        <w:rPr>
          <w:rStyle w:val="FontStyle232"/>
          <w:rFonts w:ascii="Times New Roman" w:hAnsi="Times New Roman" w:cs="Times New Roman"/>
          <w:sz w:val="28"/>
          <w:szCs w:val="28"/>
        </w:rPr>
        <w:t xml:space="preserve"> </w:t>
      </w:r>
      <w:r w:rsidRPr="00D54704">
        <w:rPr>
          <w:rStyle w:val="FontStyle246"/>
          <w:rFonts w:ascii="Times New Roman" w:hAnsi="Times New Roman" w:cs="Times New Roman"/>
          <w:sz w:val="28"/>
          <w:szCs w:val="28"/>
        </w:rPr>
        <w:t>— завоевание Вавилона персами</w:t>
      </w:r>
    </w:p>
    <w:p w:rsidR="00941D58" w:rsidRPr="00D54704" w:rsidRDefault="00941D58" w:rsidP="00D54704">
      <w:pPr>
        <w:pStyle w:val="Style3"/>
        <w:widowControl/>
        <w:spacing w:before="19" w:line="360" w:lineRule="auto"/>
        <w:ind w:left="19"/>
        <w:jc w:val="left"/>
        <w:rPr>
          <w:rStyle w:val="FontStyle246"/>
          <w:rFonts w:ascii="Times New Roman" w:hAnsi="Times New Roman" w:cs="Times New Roman"/>
          <w:sz w:val="28"/>
          <w:szCs w:val="28"/>
        </w:rPr>
      </w:pPr>
      <w:r w:rsidRPr="00D54704">
        <w:rPr>
          <w:rStyle w:val="FontStyle246"/>
          <w:rFonts w:ascii="Times New Roman" w:hAnsi="Times New Roman" w:cs="Times New Roman"/>
          <w:sz w:val="28"/>
          <w:szCs w:val="28"/>
        </w:rPr>
        <w:t xml:space="preserve">525 </w:t>
      </w:r>
      <w:r w:rsidR="00D54704">
        <w:rPr>
          <w:rStyle w:val="FontStyle232"/>
          <w:rFonts w:ascii="Times New Roman" w:hAnsi="Times New Roman" w:cs="Times New Roman"/>
          <w:sz w:val="28"/>
          <w:szCs w:val="28"/>
        </w:rPr>
        <w:t>г. до н. э.</w:t>
      </w:r>
      <w:r w:rsidRPr="00D54704">
        <w:rPr>
          <w:rStyle w:val="FontStyle232"/>
          <w:rFonts w:ascii="Times New Roman" w:hAnsi="Times New Roman" w:cs="Times New Roman"/>
          <w:sz w:val="28"/>
          <w:szCs w:val="28"/>
        </w:rPr>
        <w:t xml:space="preserve"> </w:t>
      </w:r>
      <w:r w:rsidRPr="00D54704">
        <w:rPr>
          <w:rStyle w:val="FontStyle246"/>
          <w:rFonts w:ascii="Times New Roman" w:hAnsi="Times New Roman" w:cs="Times New Roman"/>
          <w:sz w:val="28"/>
          <w:szCs w:val="28"/>
        </w:rPr>
        <w:t>— завоевание Египта персами</w:t>
      </w:r>
    </w:p>
    <w:p w:rsidR="00941D58" w:rsidRPr="00D54704" w:rsidRDefault="00941D58" w:rsidP="00D54704">
      <w:pPr>
        <w:pStyle w:val="Style3"/>
        <w:widowControl/>
        <w:spacing w:line="360" w:lineRule="auto"/>
        <w:ind w:left="29"/>
        <w:jc w:val="left"/>
        <w:rPr>
          <w:rStyle w:val="FontStyle246"/>
          <w:rFonts w:ascii="Times New Roman" w:hAnsi="Times New Roman" w:cs="Times New Roman"/>
          <w:sz w:val="28"/>
          <w:szCs w:val="28"/>
        </w:rPr>
      </w:pPr>
      <w:r w:rsidRPr="00D54704">
        <w:rPr>
          <w:rStyle w:val="FontStyle246"/>
          <w:rFonts w:ascii="Times New Roman" w:hAnsi="Times New Roman" w:cs="Times New Roman"/>
          <w:b/>
          <w:sz w:val="28"/>
          <w:szCs w:val="28"/>
        </w:rPr>
        <w:t xml:space="preserve">509 </w:t>
      </w:r>
      <w:r w:rsidRPr="00D54704">
        <w:rPr>
          <w:rStyle w:val="FontStyle232"/>
          <w:rFonts w:ascii="Times New Roman" w:hAnsi="Times New Roman" w:cs="Times New Roman"/>
          <w:b w:val="0"/>
          <w:sz w:val="28"/>
          <w:szCs w:val="28"/>
        </w:rPr>
        <w:t xml:space="preserve">г. </w:t>
      </w:r>
      <w:r w:rsidRPr="00D54704">
        <w:rPr>
          <w:rStyle w:val="FontStyle246"/>
          <w:rFonts w:ascii="Times New Roman" w:hAnsi="Times New Roman" w:cs="Times New Roman"/>
          <w:b/>
          <w:sz w:val="28"/>
          <w:szCs w:val="28"/>
        </w:rPr>
        <w:t>до н. э.</w:t>
      </w:r>
      <w:r w:rsidRPr="00D54704">
        <w:rPr>
          <w:rStyle w:val="FontStyle246"/>
          <w:rFonts w:ascii="Times New Roman" w:hAnsi="Times New Roman" w:cs="Times New Roman"/>
          <w:sz w:val="28"/>
          <w:szCs w:val="28"/>
        </w:rPr>
        <w:t xml:space="preserve"> — установление республики в Риме</w:t>
      </w:r>
    </w:p>
    <w:p w:rsidR="00941D58" w:rsidRPr="00D54704" w:rsidRDefault="00941D58" w:rsidP="00D54704">
      <w:pPr>
        <w:pStyle w:val="Style3"/>
        <w:widowControl/>
        <w:spacing w:line="360" w:lineRule="auto"/>
        <w:ind w:left="29"/>
        <w:rPr>
          <w:rStyle w:val="FontStyle246"/>
          <w:rFonts w:ascii="Times New Roman" w:hAnsi="Times New Roman" w:cs="Times New Roman"/>
          <w:sz w:val="28"/>
          <w:szCs w:val="28"/>
        </w:rPr>
      </w:pPr>
    </w:p>
    <w:p w:rsidR="00941D58" w:rsidRPr="00D54704" w:rsidRDefault="00941D58" w:rsidP="00D54704">
      <w:pPr>
        <w:pStyle w:val="Style52"/>
        <w:widowControl/>
        <w:spacing w:line="360" w:lineRule="auto"/>
        <w:ind w:left="10"/>
        <w:jc w:val="left"/>
        <w:rPr>
          <w:rStyle w:val="FontStyle237"/>
          <w:rFonts w:ascii="Times New Roman" w:hAnsi="Times New Roman" w:cs="Times New Roman"/>
          <w:sz w:val="28"/>
          <w:szCs w:val="28"/>
        </w:rPr>
      </w:pPr>
      <w:r w:rsidRPr="00D54704">
        <w:rPr>
          <w:rStyle w:val="FontStyle232"/>
          <w:rFonts w:ascii="Times New Roman" w:hAnsi="Times New Roman" w:cs="Times New Roman"/>
          <w:sz w:val="28"/>
          <w:szCs w:val="28"/>
        </w:rPr>
        <w:lastRenderedPageBreak/>
        <w:t xml:space="preserve">500—449 гг. до н. э. — </w:t>
      </w:r>
      <w:r w:rsidRPr="00D54704">
        <w:rPr>
          <w:rStyle w:val="FontStyle237"/>
          <w:rFonts w:ascii="Times New Roman" w:hAnsi="Times New Roman" w:cs="Times New Roman"/>
          <w:sz w:val="28"/>
          <w:szCs w:val="28"/>
        </w:rPr>
        <w:t>греко-персидские войны</w:t>
      </w:r>
    </w:p>
    <w:p w:rsidR="00941D58" w:rsidRPr="00D54704" w:rsidRDefault="00941D58" w:rsidP="00D54704">
      <w:pPr>
        <w:pStyle w:val="Style52"/>
        <w:widowControl/>
        <w:spacing w:line="360" w:lineRule="auto"/>
        <w:jc w:val="left"/>
        <w:rPr>
          <w:rStyle w:val="FontStyle237"/>
          <w:rFonts w:ascii="Times New Roman" w:hAnsi="Times New Roman" w:cs="Times New Roman"/>
          <w:sz w:val="28"/>
          <w:szCs w:val="28"/>
        </w:rPr>
      </w:pPr>
      <w:r w:rsidRPr="00D54704">
        <w:rPr>
          <w:rStyle w:val="FontStyle232"/>
          <w:rFonts w:ascii="Times New Roman" w:hAnsi="Times New Roman" w:cs="Times New Roman"/>
          <w:sz w:val="28"/>
          <w:szCs w:val="28"/>
        </w:rPr>
        <w:t xml:space="preserve">444—429 гг. до н. э. — </w:t>
      </w:r>
      <w:r w:rsidRPr="00D54704">
        <w:rPr>
          <w:rStyle w:val="FontStyle237"/>
          <w:rFonts w:ascii="Times New Roman" w:hAnsi="Times New Roman" w:cs="Times New Roman"/>
          <w:sz w:val="28"/>
          <w:szCs w:val="28"/>
        </w:rPr>
        <w:t>Перикл во главе Афинского государства</w:t>
      </w:r>
    </w:p>
    <w:p w:rsidR="00941D58" w:rsidRPr="00D54704" w:rsidRDefault="00941D58" w:rsidP="00D54704">
      <w:pPr>
        <w:pStyle w:val="Style52"/>
        <w:widowControl/>
        <w:spacing w:line="360" w:lineRule="auto"/>
        <w:jc w:val="left"/>
        <w:rPr>
          <w:rStyle w:val="FontStyle237"/>
          <w:rFonts w:ascii="Times New Roman" w:hAnsi="Times New Roman" w:cs="Times New Roman"/>
          <w:sz w:val="28"/>
          <w:szCs w:val="28"/>
        </w:rPr>
      </w:pPr>
      <w:r w:rsidRPr="00D54704">
        <w:rPr>
          <w:rStyle w:val="FontStyle232"/>
          <w:rFonts w:ascii="Times New Roman" w:hAnsi="Times New Roman" w:cs="Times New Roman"/>
          <w:sz w:val="28"/>
          <w:szCs w:val="28"/>
        </w:rPr>
        <w:t xml:space="preserve">431—404 гг. до н. э. — </w:t>
      </w:r>
      <w:r w:rsidRPr="00D54704">
        <w:rPr>
          <w:rStyle w:val="FontStyle237"/>
          <w:rFonts w:ascii="Times New Roman" w:hAnsi="Times New Roman" w:cs="Times New Roman"/>
          <w:sz w:val="28"/>
          <w:szCs w:val="28"/>
        </w:rPr>
        <w:t>Пелопоннесская война</w:t>
      </w:r>
    </w:p>
    <w:p w:rsidR="00941D58" w:rsidRPr="00D54704" w:rsidRDefault="00941D58" w:rsidP="00D54704">
      <w:pPr>
        <w:pStyle w:val="Style52"/>
        <w:widowControl/>
        <w:spacing w:line="360" w:lineRule="auto"/>
        <w:ind w:left="10"/>
        <w:jc w:val="left"/>
        <w:rPr>
          <w:rStyle w:val="FontStyle237"/>
          <w:rFonts w:ascii="Times New Roman" w:hAnsi="Times New Roman" w:cs="Times New Roman"/>
          <w:sz w:val="28"/>
          <w:szCs w:val="28"/>
        </w:rPr>
      </w:pPr>
      <w:r w:rsidRPr="00D54704">
        <w:rPr>
          <w:rStyle w:val="FontStyle232"/>
          <w:rFonts w:ascii="Times New Roman" w:hAnsi="Times New Roman" w:cs="Times New Roman"/>
          <w:sz w:val="28"/>
          <w:szCs w:val="28"/>
        </w:rPr>
        <w:t xml:space="preserve">338 г. до н. э. — </w:t>
      </w:r>
      <w:r w:rsidRPr="00D54704">
        <w:rPr>
          <w:rStyle w:val="FontStyle237"/>
          <w:rFonts w:ascii="Times New Roman" w:hAnsi="Times New Roman" w:cs="Times New Roman"/>
          <w:sz w:val="28"/>
          <w:szCs w:val="28"/>
        </w:rPr>
        <w:t>битва при Херонее</w:t>
      </w:r>
    </w:p>
    <w:p w:rsidR="00941D58" w:rsidRPr="00D54704" w:rsidRDefault="00941D58" w:rsidP="00D54704">
      <w:pPr>
        <w:pStyle w:val="Style52"/>
        <w:widowControl/>
        <w:spacing w:line="360" w:lineRule="auto"/>
        <w:ind w:left="10"/>
        <w:jc w:val="left"/>
        <w:rPr>
          <w:rStyle w:val="FontStyle237"/>
          <w:rFonts w:ascii="Times New Roman" w:hAnsi="Times New Roman" w:cs="Times New Roman"/>
          <w:sz w:val="28"/>
          <w:szCs w:val="28"/>
        </w:rPr>
      </w:pPr>
      <w:r w:rsidRPr="00D54704">
        <w:rPr>
          <w:rStyle w:val="FontStyle232"/>
          <w:rFonts w:ascii="Times New Roman" w:hAnsi="Times New Roman" w:cs="Times New Roman"/>
          <w:sz w:val="28"/>
          <w:szCs w:val="28"/>
        </w:rPr>
        <w:t xml:space="preserve">334—324 гг. до н. э. — </w:t>
      </w:r>
      <w:r w:rsidRPr="00D54704">
        <w:rPr>
          <w:rStyle w:val="FontStyle237"/>
          <w:rFonts w:ascii="Times New Roman" w:hAnsi="Times New Roman" w:cs="Times New Roman"/>
          <w:sz w:val="28"/>
          <w:szCs w:val="28"/>
        </w:rPr>
        <w:t>поход Александра Македонского на Восток</w:t>
      </w:r>
    </w:p>
    <w:p w:rsidR="00941D58" w:rsidRPr="00D54704" w:rsidRDefault="00941D58" w:rsidP="00D54704">
      <w:pPr>
        <w:pStyle w:val="Style52"/>
        <w:widowControl/>
        <w:spacing w:before="154" w:line="360" w:lineRule="auto"/>
        <w:ind w:left="10"/>
        <w:jc w:val="left"/>
        <w:rPr>
          <w:rStyle w:val="FontStyle237"/>
          <w:rFonts w:ascii="Times New Roman" w:hAnsi="Times New Roman" w:cs="Times New Roman"/>
          <w:sz w:val="28"/>
          <w:szCs w:val="28"/>
        </w:rPr>
      </w:pPr>
      <w:r w:rsidRPr="00D54704">
        <w:rPr>
          <w:rStyle w:val="FontStyle232"/>
          <w:rFonts w:ascii="Times New Roman" w:hAnsi="Times New Roman" w:cs="Times New Roman"/>
          <w:sz w:val="28"/>
          <w:szCs w:val="28"/>
        </w:rPr>
        <w:t xml:space="preserve">326 г. до н. э. — </w:t>
      </w:r>
      <w:r w:rsidRPr="00D54704">
        <w:rPr>
          <w:rStyle w:val="FontStyle237"/>
          <w:rFonts w:ascii="Times New Roman" w:hAnsi="Times New Roman" w:cs="Times New Roman"/>
          <w:sz w:val="28"/>
          <w:szCs w:val="28"/>
        </w:rPr>
        <w:t>принятие закона, запрещавшего обращать римских граждан в рабство за долги</w:t>
      </w:r>
    </w:p>
    <w:p w:rsidR="00941D58" w:rsidRPr="00D54704" w:rsidRDefault="00941D58" w:rsidP="00D54704">
      <w:pPr>
        <w:pStyle w:val="Style52"/>
        <w:widowControl/>
        <w:spacing w:before="38" w:line="360" w:lineRule="auto"/>
        <w:ind w:left="10"/>
        <w:jc w:val="left"/>
        <w:rPr>
          <w:rStyle w:val="FontStyle237"/>
          <w:rFonts w:ascii="Times New Roman" w:hAnsi="Times New Roman" w:cs="Times New Roman"/>
          <w:sz w:val="28"/>
          <w:szCs w:val="28"/>
        </w:rPr>
      </w:pPr>
      <w:r w:rsidRPr="00D54704">
        <w:rPr>
          <w:rStyle w:val="FontStyle232"/>
          <w:rFonts w:ascii="Times New Roman" w:hAnsi="Times New Roman" w:cs="Times New Roman"/>
          <w:sz w:val="28"/>
          <w:szCs w:val="28"/>
        </w:rPr>
        <w:t xml:space="preserve">275 г. до н. э. — </w:t>
      </w:r>
      <w:r w:rsidRPr="00D54704">
        <w:rPr>
          <w:rStyle w:val="FontStyle237"/>
          <w:rFonts w:ascii="Times New Roman" w:hAnsi="Times New Roman" w:cs="Times New Roman"/>
          <w:sz w:val="28"/>
          <w:szCs w:val="28"/>
        </w:rPr>
        <w:t>завершение завоевания Римом Италии</w:t>
      </w:r>
    </w:p>
    <w:p w:rsidR="00941D58" w:rsidRPr="00D54704" w:rsidRDefault="00941D58" w:rsidP="00D54704">
      <w:pPr>
        <w:pStyle w:val="Style52"/>
        <w:widowControl/>
        <w:spacing w:line="360" w:lineRule="auto"/>
        <w:ind w:left="10"/>
        <w:jc w:val="left"/>
        <w:rPr>
          <w:rStyle w:val="FontStyle237"/>
          <w:rFonts w:ascii="Times New Roman" w:hAnsi="Times New Roman" w:cs="Times New Roman"/>
          <w:sz w:val="28"/>
          <w:szCs w:val="28"/>
        </w:rPr>
      </w:pPr>
      <w:r w:rsidRPr="00D54704">
        <w:rPr>
          <w:rStyle w:val="FontStyle232"/>
          <w:rFonts w:ascii="Times New Roman" w:hAnsi="Times New Roman" w:cs="Times New Roman"/>
          <w:sz w:val="28"/>
          <w:szCs w:val="28"/>
        </w:rPr>
        <w:t xml:space="preserve">221—207 гг. до н. э. — </w:t>
      </w:r>
      <w:r w:rsidRPr="00D54704">
        <w:rPr>
          <w:rStyle w:val="FontStyle237"/>
          <w:rFonts w:ascii="Times New Roman" w:hAnsi="Times New Roman" w:cs="Times New Roman"/>
          <w:sz w:val="28"/>
          <w:szCs w:val="28"/>
        </w:rPr>
        <w:t>правление династии Цинь в Китае</w:t>
      </w:r>
    </w:p>
    <w:p w:rsidR="00941D58" w:rsidRPr="00D54704" w:rsidRDefault="00941D58" w:rsidP="00D54704">
      <w:pPr>
        <w:pStyle w:val="Style52"/>
        <w:widowControl/>
        <w:spacing w:line="360" w:lineRule="auto"/>
        <w:ind w:left="10"/>
        <w:jc w:val="left"/>
        <w:rPr>
          <w:rStyle w:val="FontStyle237"/>
          <w:rFonts w:ascii="Times New Roman" w:hAnsi="Times New Roman" w:cs="Times New Roman"/>
          <w:sz w:val="28"/>
          <w:szCs w:val="28"/>
        </w:rPr>
      </w:pPr>
      <w:r w:rsidRPr="00D54704">
        <w:rPr>
          <w:rStyle w:val="FontStyle232"/>
          <w:rFonts w:ascii="Times New Roman" w:hAnsi="Times New Roman" w:cs="Times New Roman"/>
          <w:sz w:val="28"/>
          <w:szCs w:val="28"/>
        </w:rPr>
        <w:t xml:space="preserve">218—201 гг. до н. э. — </w:t>
      </w:r>
      <w:r w:rsidRPr="00D54704">
        <w:rPr>
          <w:rStyle w:val="FontStyle237"/>
          <w:rFonts w:ascii="Times New Roman" w:hAnsi="Times New Roman" w:cs="Times New Roman"/>
          <w:sz w:val="28"/>
          <w:szCs w:val="28"/>
        </w:rPr>
        <w:t>Вторая Пуническая война</w:t>
      </w:r>
    </w:p>
    <w:p w:rsidR="00941D58" w:rsidRPr="00D54704" w:rsidRDefault="00941D58" w:rsidP="00D54704">
      <w:pPr>
        <w:pStyle w:val="Style52"/>
        <w:widowControl/>
        <w:spacing w:line="360" w:lineRule="auto"/>
        <w:ind w:left="29"/>
        <w:jc w:val="left"/>
        <w:rPr>
          <w:rStyle w:val="FontStyle237"/>
          <w:rFonts w:ascii="Times New Roman" w:hAnsi="Times New Roman" w:cs="Times New Roman"/>
          <w:sz w:val="28"/>
          <w:szCs w:val="28"/>
        </w:rPr>
      </w:pPr>
      <w:r w:rsidRPr="00D54704">
        <w:rPr>
          <w:rStyle w:val="FontStyle232"/>
          <w:rFonts w:ascii="Times New Roman" w:hAnsi="Times New Roman" w:cs="Times New Roman"/>
          <w:sz w:val="28"/>
          <w:szCs w:val="28"/>
        </w:rPr>
        <w:t xml:space="preserve">133 г. до н. э. — </w:t>
      </w:r>
      <w:r w:rsidRPr="00D54704">
        <w:rPr>
          <w:rStyle w:val="FontStyle237"/>
          <w:rFonts w:ascii="Times New Roman" w:hAnsi="Times New Roman" w:cs="Times New Roman"/>
          <w:sz w:val="28"/>
          <w:szCs w:val="28"/>
        </w:rPr>
        <w:t>реформы Тиберия Гракха в Риме</w:t>
      </w:r>
    </w:p>
    <w:p w:rsidR="00941D58" w:rsidRPr="00D54704" w:rsidRDefault="00941D58" w:rsidP="00D54704">
      <w:pPr>
        <w:pStyle w:val="Style52"/>
        <w:widowControl/>
        <w:spacing w:line="360" w:lineRule="auto"/>
        <w:ind w:left="19"/>
        <w:jc w:val="left"/>
        <w:rPr>
          <w:rStyle w:val="FontStyle237"/>
          <w:rFonts w:ascii="Times New Roman" w:hAnsi="Times New Roman" w:cs="Times New Roman"/>
          <w:sz w:val="28"/>
          <w:szCs w:val="28"/>
        </w:rPr>
      </w:pPr>
      <w:r w:rsidRPr="00D54704">
        <w:rPr>
          <w:rStyle w:val="FontStyle232"/>
          <w:rFonts w:ascii="Times New Roman" w:hAnsi="Times New Roman" w:cs="Times New Roman"/>
          <w:sz w:val="28"/>
          <w:szCs w:val="28"/>
        </w:rPr>
        <w:t xml:space="preserve">82—79 гг. до н. э. — </w:t>
      </w:r>
      <w:r w:rsidRPr="00D54704">
        <w:rPr>
          <w:rStyle w:val="FontStyle237"/>
          <w:rFonts w:ascii="Times New Roman" w:hAnsi="Times New Roman" w:cs="Times New Roman"/>
          <w:sz w:val="28"/>
          <w:szCs w:val="28"/>
        </w:rPr>
        <w:t>диктатура Луция Корнелия Суллы в Риме</w:t>
      </w:r>
    </w:p>
    <w:p w:rsidR="00941D58" w:rsidRPr="00D54704" w:rsidRDefault="00941D58" w:rsidP="00D54704">
      <w:pPr>
        <w:pStyle w:val="Style52"/>
        <w:widowControl/>
        <w:spacing w:line="360" w:lineRule="auto"/>
        <w:ind w:left="19"/>
        <w:rPr>
          <w:rStyle w:val="FontStyle237"/>
          <w:rFonts w:ascii="Times New Roman" w:hAnsi="Times New Roman" w:cs="Times New Roman"/>
          <w:sz w:val="28"/>
          <w:szCs w:val="28"/>
        </w:rPr>
      </w:pPr>
      <w:r w:rsidRPr="00D54704">
        <w:rPr>
          <w:rStyle w:val="FontStyle232"/>
          <w:rFonts w:ascii="Times New Roman" w:hAnsi="Times New Roman" w:cs="Times New Roman"/>
          <w:sz w:val="28"/>
          <w:szCs w:val="28"/>
        </w:rPr>
        <w:t xml:space="preserve">74—71 гг. до н. э. — </w:t>
      </w:r>
      <w:r w:rsidRPr="00D54704">
        <w:rPr>
          <w:rStyle w:val="FontStyle237"/>
          <w:rFonts w:ascii="Times New Roman" w:hAnsi="Times New Roman" w:cs="Times New Roman"/>
          <w:sz w:val="28"/>
          <w:szCs w:val="28"/>
        </w:rPr>
        <w:t>восстание рабов под предводительством Спартака</w:t>
      </w:r>
    </w:p>
    <w:p w:rsidR="00941D58" w:rsidRPr="00D54704" w:rsidRDefault="00941D58" w:rsidP="00D54704">
      <w:pPr>
        <w:pStyle w:val="Style52"/>
        <w:widowControl/>
        <w:spacing w:before="154" w:line="360" w:lineRule="auto"/>
        <w:ind w:left="19"/>
        <w:jc w:val="left"/>
        <w:rPr>
          <w:rStyle w:val="FontStyle237"/>
          <w:rFonts w:ascii="Times New Roman" w:hAnsi="Times New Roman" w:cs="Times New Roman"/>
          <w:sz w:val="28"/>
          <w:szCs w:val="28"/>
        </w:rPr>
      </w:pPr>
      <w:r w:rsidRPr="00D54704">
        <w:rPr>
          <w:rStyle w:val="FontStyle232"/>
          <w:rFonts w:ascii="Times New Roman" w:hAnsi="Times New Roman" w:cs="Times New Roman"/>
          <w:sz w:val="28"/>
          <w:szCs w:val="28"/>
        </w:rPr>
        <w:t xml:space="preserve">49—45 гг. до н. э. — </w:t>
      </w:r>
      <w:r w:rsidRPr="00D54704">
        <w:rPr>
          <w:rStyle w:val="FontStyle237"/>
          <w:rFonts w:ascii="Times New Roman" w:hAnsi="Times New Roman" w:cs="Times New Roman"/>
          <w:sz w:val="28"/>
          <w:szCs w:val="28"/>
        </w:rPr>
        <w:t>гражданская война между Юлием Цезарем и его противниками</w:t>
      </w:r>
    </w:p>
    <w:p w:rsidR="00941D58" w:rsidRPr="00D54704" w:rsidRDefault="00941D58" w:rsidP="00D54704">
      <w:pPr>
        <w:pStyle w:val="Style52"/>
        <w:widowControl/>
        <w:spacing w:before="202" w:line="360" w:lineRule="auto"/>
        <w:ind w:left="10" w:right="845"/>
        <w:jc w:val="left"/>
        <w:rPr>
          <w:rStyle w:val="FontStyle237"/>
          <w:rFonts w:ascii="Times New Roman" w:hAnsi="Times New Roman" w:cs="Times New Roman"/>
          <w:sz w:val="28"/>
          <w:szCs w:val="28"/>
        </w:rPr>
      </w:pPr>
      <w:r w:rsidRPr="00D54704">
        <w:rPr>
          <w:rStyle w:val="FontStyle232"/>
          <w:rFonts w:ascii="Times New Roman" w:hAnsi="Times New Roman" w:cs="Times New Roman"/>
          <w:sz w:val="28"/>
          <w:szCs w:val="28"/>
        </w:rPr>
        <w:t xml:space="preserve">44 г. до н. э. — </w:t>
      </w:r>
      <w:r w:rsidRPr="00D54704">
        <w:rPr>
          <w:rStyle w:val="FontStyle237"/>
          <w:rFonts w:ascii="Times New Roman" w:hAnsi="Times New Roman" w:cs="Times New Roman"/>
          <w:sz w:val="28"/>
          <w:szCs w:val="28"/>
        </w:rPr>
        <w:t>провозглашение Юлия Цезаря пожизненным диктатором</w:t>
      </w:r>
    </w:p>
    <w:p w:rsidR="00941D58" w:rsidRPr="00D54704" w:rsidRDefault="00941D58" w:rsidP="00D54704">
      <w:pPr>
        <w:pStyle w:val="Style52"/>
        <w:widowControl/>
        <w:spacing w:before="192" w:line="360" w:lineRule="auto"/>
        <w:ind w:left="19" w:right="845"/>
        <w:jc w:val="left"/>
        <w:rPr>
          <w:rStyle w:val="FontStyle237"/>
          <w:rFonts w:ascii="Times New Roman" w:hAnsi="Times New Roman" w:cs="Times New Roman"/>
          <w:sz w:val="28"/>
          <w:szCs w:val="28"/>
        </w:rPr>
      </w:pPr>
      <w:r w:rsidRPr="00D54704">
        <w:rPr>
          <w:rStyle w:val="FontStyle232"/>
          <w:rFonts w:ascii="Times New Roman" w:hAnsi="Times New Roman" w:cs="Times New Roman"/>
          <w:sz w:val="28"/>
          <w:szCs w:val="28"/>
        </w:rPr>
        <w:t xml:space="preserve">30 г. до н. э. — </w:t>
      </w:r>
      <w:r w:rsidRPr="00D54704">
        <w:rPr>
          <w:rStyle w:val="FontStyle232"/>
          <w:rFonts w:ascii="Times New Roman" w:hAnsi="Times New Roman" w:cs="Times New Roman"/>
          <w:spacing w:val="20"/>
          <w:sz w:val="28"/>
          <w:szCs w:val="28"/>
        </w:rPr>
        <w:t>14</w:t>
      </w:r>
      <w:r w:rsidRPr="00D54704">
        <w:rPr>
          <w:rStyle w:val="FontStyle232"/>
          <w:rFonts w:ascii="Times New Roman" w:hAnsi="Times New Roman" w:cs="Times New Roman"/>
          <w:sz w:val="28"/>
          <w:szCs w:val="28"/>
        </w:rPr>
        <w:t xml:space="preserve"> г. н. э. — </w:t>
      </w:r>
      <w:r w:rsidRPr="00D54704">
        <w:rPr>
          <w:rStyle w:val="FontStyle237"/>
          <w:rFonts w:ascii="Times New Roman" w:hAnsi="Times New Roman" w:cs="Times New Roman"/>
          <w:sz w:val="28"/>
          <w:szCs w:val="28"/>
        </w:rPr>
        <w:t>единоличное правление Октавиана Августа — первого римского императора</w:t>
      </w:r>
    </w:p>
    <w:p w:rsidR="00941D58" w:rsidRPr="00D54704" w:rsidRDefault="00941D58" w:rsidP="00D54704">
      <w:pPr>
        <w:pStyle w:val="Style52"/>
        <w:widowControl/>
        <w:spacing w:before="29" w:line="360" w:lineRule="auto"/>
        <w:ind w:left="19"/>
        <w:jc w:val="left"/>
        <w:rPr>
          <w:rStyle w:val="FontStyle237"/>
          <w:rFonts w:ascii="Times New Roman" w:hAnsi="Times New Roman" w:cs="Times New Roman"/>
          <w:sz w:val="28"/>
          <w:szCs w:val="28"/>
        </w:rPr>
      </w:pPr>
      <w:r w:rsidRPr="00D54704">
        <w:rPr>
          <w:rStyle w:val="FontStyle232"/>
          <w:rFonts w:ascii="Times New Roman" w:hAnsi="Times New Roman" w:cs="Times New Roman"/>
          <w:sz w:val="28"/>
          <w:szCs w:val="28"/>
        </w:rPr>
        <w:t xml:space="preserve">I в. н. э. — </w:t>
      </w:r>
      <w:r w:rsidRPr="00D54704">
        <w:rPr>
          <w:rStyle w:val="FontStyle237"/>
          <w:rFonts w:ascii="Times New Roman" w:hAnsi="Times New Roman" w:cs="Times New Roman"/>
          <w:sz w:val="28"/>
          <w:szCs w:val="28"/>
        </w:rPr>
        <w:t>возникновение христианства</w:t>
      </w:r>
    </w:p>
    <w:p w:rsidR="00D54704" w:rsidRDefault="00941D58" w:rsidP="00D54704">
      <w:pPr>
        <w:pStyle w:val="Style200"/>
        <w:widowControl/>
        <w:spacing w:line="360" w:lineRule="auto"/>
        <w:ind w:left="19"/>
        <w:rPr>
          <w:rStyle w:val="FontStyle237"/>
          <w:rFonts w:ascii="Times New Roman" w:hAnsi="Times New Roman" w:cs="Times New Roman"/>
          <w:sz w:val="28"/>
          <w:szCs w:val="28"/>
        </w:rPr>
      </w:pPr>
      <w:r w:rsidRPr="00D54704">
        <w:rPr>
          <w:rStyle w:val="FontStyle232"/>
          <w:rFonts w:ascii="Times New Roman" w:hAnsi="Times New Roman" w:cs="Times New Roman"/>
          <w:spacing w:val="20"/>
          <w:sz w:val="28"/>
          <w:szCs w:val="28"/>
        </w:rPr>
        <w:t>313</w:t>
      </w:r>
      <w:r w:rsidRPr="00D54704">
        <w:rPr>
          <w:rStyle w:val="FontStyle232"/>
          <w:rFonts w:ascii="Times New Roman" w:hAnsi="Times New Roman" w:cs="Times New Roman"/>
          <w:sz w:val="28"/>
          <w:szCs w:val="28"/>
        </w:rPr>
        <w:t xml:space="preserve"> г. — </w:t>
      </w:r>
      <w:r w:rsidRPr="00D54704">
        <w:rPr>
          <w:rStyle w:val="FontStyle237"/>
          <w:rFonts w:ascii="Times New Roman" w:hAnsi="Times New Roman" w:cs="Times New Roman"/>
          <w:sz w:val="28"/>
          <w:szCs w:val="28"/>
        </w:rPr>
        <w:t xml:space="preserve">эдикт императора Константина о свободе вероисповедания </w:t>
      </w:r>
    </w:p>
    <w:p w:rsidR="00D54704" w:rsidRDefault="00941D58" w:rsidP="00D54704">
      <w:pPr>
        <w:pStyle w:val="Style200"/>
        <w:widowControl/>
        <w:spacing w:line="360" w:lineRule="auto"/>
        <w:ind w:left="19"/>
        <w:rPr>
          <w:rStyle w:val="FontStyle237"/>
          <w:rFonts w:ascii="Times New Roman" w:hAnsi="Times New Roman" w:cs="Times New Roman"/>
          <w:sz w:val="28"/>
          <w:szCs w:val="28"/>
        </w:rPr>
      </w:pPr>
      <w:r w:rsidRPr="00D54704">
        <w:rPr>
          <w:rStyle w:val="FontStyle232"/>
          <w:rFonts w:ascii="Times New Roman" w:hAnsi="Times New Roman" w:cs="Times New Roman"/>
          <w:sz w:val="28"/>
          <w:szCs w:val="28"/>
        </w:rPr>
        <w:t xml:space="preserve">395 г. — </w:t>
      </w:r>
      <w:r w:rsidRPr="00D54704">
        <w:rPr>
          <w:rStyle w:val="FontStyle237"/>
          <w:rFonts w:ascii="Times New Roman" w:hAnsi="Times New Roman" w:cs="Times New Roman"/>
          <w:sz w:val="28"/>
          <w:szCs w:val="28"/>
        </w:rPr>
        <w:t xml:space="preserve">разделение Римской империи на Западную и Восточную </w:t>
      </w:r>
    </w:p>
    <w:p w:rsidR="00941D58" w:rsidRPr="00D54704" w:rsidRDefault="00941D58" w:rsidP="00D54704">
      <w:pPr>
        <w:pStyle w:val="Style200"/>
        <w:widowControl/>
        <w:spacing w:line="360" w:lineRule="auto"/>
        <w:ind w:left="19"/>
        <w:rPr>
          <w:rStyle w:val="FontStyle237"/>
          <w:rFonts w:ascii="Times New Roman" w:hAnsi="Times New Roman" w:cs="Times New Roman"/>
          <w:sz w:val="28"/>
          <w:szCs w:val="28"/>
        </w:rPr>
      </w:pPr>
      <w:r w:rsidRPr="00D54704">
        <w:rPr>
          <w:rStyle w:val="FontStyle232"/>
          <w:rFonts w:ascii="Times New Roman" w:hAnsi="Times New Roman" w:cs="Times New Roman"/>
          <w:sz w:val="28"/>
          <w:szCs w:val="28"/>
        </w:rPr>
        <w:t xml:space="preserve">476 г. — </w:t>
      </w:r>
      <w:r w:rsidRPr="00D54704">
        <w:rPr>
          <w:rStyle w:val="FontStyle237"/>
          <w:rFonts w:ascii="Times New Roman" w:hAnsi="Times New Roman" w:cs="Times New Roman"/>
          <w:sz w:val="28"/>
          <w:szCs w:val="28"/>
        </w:rPr>
        <w:t>падение Западной Римской империи</w:t>
      </w:r>
    </w:p>
    <w:p w:rsidR="001A168F" w:rsidRPr="00D54704" w:rsidRDefault="001A168F" w:rsidP="00D5470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1A168F" w:rsidRPr="00D54704" w:rsidSect="001A168F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37D2" w:rsidRDefault="002B37D2" w:rsidP="00D54704">
      <w:pPr>
        <w:spacing w:line="240" w:lineRule="auto"/>
      </w:pPr>
      <w:r>
        <w:separator/>
      </w:r>
    </w:p>
  </w:endnote>
  <w:endnote w:type="continuationSeparator" w:id="1">
    <w:p w:rsidR="002B37D2" w:rsidRDefault="002B37D2" w:rsidP="00D5470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688195"/>
      <w:docPartObj>
        <w:docPartGallery w:val="Page Numbers (Bottom of Page)"/>
        <w:docPartUnique/>
      </w:docPartObj>
    </w:sdtPr>
    <w:sdtContent>
      <w:p w:rsidR="00D54704" w:rsidRDefault="00D54704">
        <w:pPr>
          <w:pStyle w:val="a5"/>
          <w:jc w:val="right"/>
        </w:pPr>
        <w:r w:rsidRPr="00D5470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54704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D54704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D5470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D54704" w:rsidRDefault="00D5470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37D2" w:rsidRDefault="002B37D2" w:rsidP="00D54704">
      <w:pPr>
        <w:spacing w:line="240" w:lineRule="auto"/>
      </w:pPr>
      <w:r>
        <w:separator/>
      </w:r>
    </w:p>
  </w:footnote>
  <w:footnote w:type="continuationSeparator" w:id="1">
    <w:p w:rsidR="002B37D2" w:rsidRDefault="002B37D2" w:rsidP="00D5470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1D58"/>
    <w:rsid w:val="000A335B"/>
    <w:rsid w:val="001A168F"/>
    <w:rsid w:val="002B37D2"/>
    <w:rsid w:val="00392413"/>
    <w:rsid w:val="00941D58"/>
    <w:rsid w:val="00D54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6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941D58"/>
    <w:pPr>
      <w:widowControl w:val="0"/>
      <w:autoSpaceDE w:val="0"/>
      <w:autoSpaceDN w:val="0"/>
      <w:adjustRightInd w:val="0"/>
      <w:spacing w:line="490" w:lineRule="exact"/>
    </w:pPr>
    <w:rPr>
      <w:rFonts w:ascii="Segoe UI" w:eastAsiaTheme="minorEastAsia" w:hAnsi="Segoe UI" w:cs="Segoe UI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941D58"/>
    <w:pPr>
      <w:widowControl w:val="0"/>
      <w:autoSpaceDE w:val="0"/>
      <w:autoSpaceDN w:val="0"/>
      <w:adjustRightInd w:val="0"/>
      <w:spacing w:line="288" w:lineRule="exact"/>
      <w:jc w:val="both"/>
    </w:pPr>
    <w:rPr>
      <w:rFonts w:ascii="Segoe UI" w:eastAsiaTheme="minorEastAsia" w:hAnsi="Segoe UI" w:cs="Segoe UI"/>
      <w:sz w:val="24"/>
      <w:szCs w:val="24"/>
      <w:lang w:eastAsia="ru-RU"/>
    </w:rPr>
  </w:style>
  <w:style w:type="character" w:customStyle="1" w:styleId="FontStyle225">
    <w:name w:val="Font Style225"/>
    <w:basedOn w:val="a0"/>
    <w:uiPriority w:val="99"/>
    <w:rsid w:val="00941D58"/>
    <w:rPr>
      <w:rFonts w:ascii="Segoe UI" w:hAnsi="Segoe UI" w:cs="Segoe UI"/>
      <w:sz w:val="18"/>
      <w:szCs w:val="18"/>
    </w:rPr>
  </w:style>
  <w:style w:type="character" w:customStyle="1" w:styleId="FontStyle232">
    <w:name w:val="Font Style232"/>
    <w:basedOn w:val="a0"/>
    <w:uiPriority w:val="99"/>
    <w:rsid w:val="00941D58"/>
    <w:rPr>
      <w:rFonts w:ascii="Segoe UI" w:hAnsi="Segoe UI" w:cs="Segoe UI"/>
      <w:b/>
      <w:bCs/>
      <w:sz w:val="20"/>
      <w:szCs w:val="20"/>
    </w:rPr>
  </w:style>
  <w:style w:type="character" w:customStyle="1" w:styleId="FontStyle246">
    <w:name w:val="Font Style246"/>
    <w:basedOn w:val="a0"/>
    <w:uiPriority w:val="99"/>
    <w:rsid w:val="00941D58"/>
    <w:rPr>
      <w:rFonts w:ascii="Segoe UI" w:hAnsi="Segoe UI" w:cs="Segoe UI"/>
      <w:sz w:val="20"/>
      <w:szCs w:val="20"/>
    </w:rPr>
  </w:style>
  <w:style w:type="paragraph" w:customStyle="1" w:styleId="Style52">
    <w:name w:val="Style52"/>
    <w:basedOn w:val="a"/>
    <w:uiPriority w:val="99"/>
    <w:rsid w:val="00941D58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Segoe UI" w:eastAsiaTheme="minorEastAsia" w:hAnsi="Segoe UI" w:cs="Segoe UI"/>
      <w:sz w:val="24"/>
      <w:szCs w:val="24"/>
      <w:lang w:eastAsia="ru-RU"/>
    </w:rPr>
  </w:style>
  <w:style w:type="paragraph" w:customStyle="1" w:styleId="Style200">
    <w:name w:val="Style200"/>
    <w:basedOn w:val="a"/>
    <w:uiPriority w:val="99"/>
    <w:rsid w:val="00941D58"/>
    <w:pPr>
      <w:widowControl w:val="0"/>
      <w:autoSpaceDE w:val="0"/>
      <w:autoSpaceDN w:val="0"/>
      <w:adjustRightInd w:val="0"/>
      <w:spacing w:line="240" w:lineRule="auto"/>
    </w:pPr>
    <w:rPr>
      <w:rFonts w:ascii="Segoe UI" w:eastAsiaTheme="minorEastAsia" w:hAnsi="Segoe UI" w:cs="Segoe UI"/>
      <w:sz w:val="24"/>
      <w:szCs w:val="24"/>
      <w:lang w:eastAsia="ru-RU"/>
    </w:rPr>
  </w:style>
  <w:style w:type="character" w:customStyle="1" w:styleId="FontStyle237">
    <w:name w:val="Font Style237"/>
    <w:basedOn w:val="a0"/>
    <w:uiPriority w:val="99"/>
    <w:rsid w:val="00941D58"/>
    <w:rPr>
      <w:rFonts w:ascii="Segoe UI" w:hAnsi="Segoe UI" w:cs="Segoe UI"/>
      <w:sz w:val="22"/>
      <w:szCs w:val="22"/>
    </w:rPr>
  </w:style>
  <w:style w:type="paragraph" w:styleId="a3">
    <w:name w:val="header"/>
    <w:basedOn w:val="a"/>
    <w:link w:val="a4"/>
    <w:uiPriority w:val="99"/>
    <w:semiHidden/>
    <w:unhideWhenUsed/>
    <w:rsid w:val="00D54704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54704"/>
  </w:style>
  <w:style w:type="paragraph" w:styleId="a5">
    <w:name w:val="footer"/>
    <w:basedOn w:val="a"/>
    <w:link w:val="a6"/>
    <w:uiPriority w:val="99"/>
    <w:unhideWhenUsed/>
    <w:rsid w:val="00D54704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47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351</Words>
  <Characters>2006</Characters>
  <Application>Microsoft Office Word</Application>
  <DocSecurity>0</DocSecurity>
  <Lines>16</Lines>
  <Paragraphs>4</Paragraphs>
  <ScaleCrop>false</ScaleCrop>
  <Company/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2024-02-10T10:41:00Z</dcterms:created>
  <dcterms:modified xsi:type="dcterms:W3CDTF">2024-02-10T10:48:00Z</dcterms:modified>
</cp:coreProperties>
</file>